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394"/>
        <w:gridCol w:w="4915"/>
      </w:tblGrid>
      <w:tr w:rsidR="00333FAA" w14:paraId="322EF0DF" w14:textId="77777777" w:rsidTr="3620CF03">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3620CF03">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59E9BB9E" w:rsidR="00333FAA" w:rsidRPr="005E3A10" w:rsidRDefault="3E2B6786" w:rsidP="6B4D44AE">
            <w:pPr>
              <w:rPr>
                <w:rFonts w:cs="Arial"/>
              </w:rPr>
            </w:pPr>
            <w:r w:rsidRPr="669F438B">
              <w:rPr>
                <w:rFonts w:cs="Arial"/>
              </w:rPr>
              <w:t xml:space="preserve">19 </w:t>
            </w:r>
            <w:r w:rsidR="14E50339" w:rsidRPr="6B4D44AE">
              <w:rPr>
                <w:rFonts w:cs="Arial"/>
              </w:rPr>
              <w:t xml:space="preserve">January </w:t>
            </w:r>
            <w:r w:rsidR="00E5292A" w:rsidRPr="6B4D44AE">
              <w:rPr>
                <w:rFonts w:cs="Arial"/>
              </w:rPr>
              <w:t>20</w:t>
            </w:r>
            <w:r w:rsidR="00536438" w:rsidRPr="6B4D44AE">
              <w:rPr>
                <w:rFonts w:cs="Arial"/>
              </w:rPr>
              <w:t>2</w:t>
            </w:r>
            <w:r w:rsidR="32E4F526" w:rsidRPr="6B4D44AE">
              <w:rPr>
                <w:rFonts w:cs="Arial"/>
              </w:rPr>
              <w:t>3</w:t>
            </w:r>
          </w:p>
        </w:tc>
      </w:tr>
      <w:tr w:rsidR="00333FAA" w14:paraId="3CC97725" w14:textId="77777777" w:rsidTr="3620CF03">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458B6115" w:rsidR="00333FAA" w:rsidRPr="005E3A10" w:rsidRDefault="007B7D0F" w:rsidP="00A53B04">
            <w:pPr>
              <w:rPr>
                <w:rFonts w:cs="Arial"/>
                <w:szCs w:val="24"/>
              </w:rPr>
            </w:pPr>
            <w:r>
              <w:rPr>
                <w:rFonts w:cs="Arial"/>
              </w:rPr>
              <w:t>Consultation Standards</w:t>
            </w:r>
          </w:p>
        </w:tc>
      </w:tr>
      <w:tr w:rsidR="00333FAA" w14:paraId="32449166" w14:textId="77777777" w:rsidTr="3620CF03">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24F0F49B" w14:textId="2010D90D" w:rsidR="001C7E35" w:rsidRPr="005E3A10" w:rsidRDefault="368CD79E" w:rsidP="001C7E35">
            <w:pPr>
              <w:pStyle w:val="Infotext"/>
              <w:rPr>
                <w:rFonts w:cs="Arial"/>
                <w:sz w:val="24"/>
                <w:szCs w:val="24"/>
              </w:rPr>
            </w:pPr>
            <w:r w:rsidRPr="331E1864">
              <w:rPr>
                <w:rFonts w:cs="Arial"/>
                <w:sz w:val="24"/>
                <w:szCs w:val="24"/>
              </w:rPr>
              <w:t>No</w:t>
            </w:r>
          </w:p>
          <w:p w14:paraId="3EADF2B3" w14:textId="77777777" w:rsidR="00333FAA" w:rsidRPr="005E3A10" w:rsidRDefault="00333FAA" w:rsidP="00E5292A">
            <w:pPr>
              <w:pStyle w:val="Infotext"/>
              <w:rPr>
                <w:rFonts w:cs="Arial"/>
                <w:szCs w:val="24"/>
              </w:rPr>
            </w:pPr>
          </w:p>
        </w:tc>
      </w:tr>
      <w:tr w:rsidR="001C7E35" w14:paraId="79E96200" w14:textId="77777777" w:rsidTr="3620CF03">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649EB528" w14:textId="6D009D39" w:rsidR="001C7E35" w:rsidRPr="005E3A10" w:rsidRDefault="007656F2" w:rsidP="00D835CF">
            <w:pPr>
              <w:pStyle w:val="Infotext"/>
              <w:rPr>
                <w:rFonts w:cs="Arial"/>
                <w:sz w:val="24"/>
                <w:szCs w:val="24"/>
              </w:rPr>
            </w:pPr>
            <w:r>
              <w:rPr>
                <w:rFonts w:cs="Arial"/>
                <w:sz w:val="24"/>
                <w:szCs w:val="24"/>
              </w:rPr>
              <w:t>Alex Dewsnap</w:t>
            </w:r>
            <w:r w:rsidR="00B14973">
              <w:rPr>
                <w:rFonts w:cs="Arial"/>
                <w:sz w:val="24"/>
                <w:szCs w:val="24"/>
              </w:rPr>
              <w:t xml:space="preserve"> - </w:t>
            </w:r>
            <w:r w:rsidR="375AA3A9" w:rsidRPr="10683D46">
              <w:rPr>
                <w:rFonts w:cs="Arial"/>
                <w:sz w:val="24"/>
                <w:szCs w:val="24"/>
              </w:rPr>
              <w:t xml:space="preserve">Acting </w:t>
            </w:r>
            <w:r w:rsidRPr="10683D46">
              <w:rPr>
                <w:rFonts w:cs="Arial"/>
                <w:sz w:val="24"/>
                <w:szCs w:val="24"/>
              </w:rPr>
              <w:t>Corporate Director of Resour</w:t>
            </w:r>
            <w:r w:rsidR="00F86105" w:rsidRPr="10683D46">
              <w:rPr>
                <w:rFonts w:cs="Arial"/>
                <w:sz w:val="24"/>
                <w:szCs w:val="24"/>
              </w:rPr>
              <w:t>ces</w:t>
            </w:r>
          </w:p>
          <w:p w14:paraId="3798BF23" w14:textId="77777777" w:rsidR="001C7E35" w:rsidRPr="005E3A10" w:rsidRDefault="001C7E35" w:rsidP="00D835CF">
            <w:pPr>
              <w:pStyle w:val="Infotext"/>
              <w:rPr>
                <w:rFonts w:cs="Arial"/>
                <w:sz w:val="24"/>
                <w:szCs w:val="24"/>
              </w:rPr>
            </w:pPr>
          </w:p>
        </w:tc>
      </w:tr>
      <w:tr w:rsidR="001C7E35" w14:paraId="3B6FD8B1" w14:textId="77777777" w:rsidTr="3620CF03">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2F1E5009" w14:textId="77777777" w:rsidR="00B14973" w:rsidRDefault="00E5292A" w:rsidP="00D835CF">
            <w:pPr>
              <w:pStyle w:val="Infotext"/>
              <w:rPr>
                <w:rFonts w:cs="Arial"/>
                <w:sz w:val="24"/>
                <w:szCs w:val="24"/>
              </w:rPr>
            </w:pPr>
            <w:r w:rsidRPr="3620CF03">
              <w:rPr>
                <w:rFonts w:cs="Arial"/>
                <w:sz w:val="24"/>
                <w:szCs w:val="24"/>
              </w:rPr>
              <w:t>Councillor Stephen Greek</w:t>
            </w:r>
            <w:r w:rsidR="00B14973">
              <w:rPr>
                <w:rFonts w:cs="Arial"/>
                <w:sz w:val="24"/>
                <w:szCs w:val="24"/>
              </w:rPr>
              <w:t xml:space="preserve"> - </w:t>
            </w:r>
            <w:r w:rsidRPr="3620CF03">
              <w:rPr>
                <w:rFonts w:cs="Arial"/>
                <w:sz w:val="24"/>
                <w:szCs w:val="24"/>
              </w:rPr>
              <w:t>Portfolio Holder for Performance, Communications and Customer Experience</w:t>
            </w:r>
            <w:r w:rsidR="00B14973">
              <w:rPr>
                <w:rFonts w:cs="Arial"/>
                <w:sz w:val="24"/>
                <w:szCs w:val="24"/>
              </w:rPr>
              <w:t xml:space="preserve">; </w:t>
            </w:r>
          </w:p>
          <w:p w14:paraId="7F8558B9" w14:textId="10A34B5F" w:rsidR="001C7E35" w:rsidRPr="005E3A10" w:rsidRDefault="2FFF7E80" w:rsidP="00D835CF">
            <w:pPr>
              <w:pStyle w:val="Infotext"/>
              <w:rPr>
                <w:rFonts w:cs="Arial"/>
                <w:sz w:val="24"/>
                <w:szCs w:val="24"/>
              </w:rPr>
            </w:pPr>
            <w:r w:rsidRPr="3620CF03">
              <w:rPr>
                <w:rFonts w:cs="Arial"/>
                <w:sz w:val="24"/>
                <w:szCs w:val="24"/>
              </w:rPr>
              <w:t>Cllr Jean Lammiman</w:t>
            </w:r>
            <w:r w:rsidR="00B14973">
              <w:rPr>
                <w:rFonts w:cs="Arial"/>
                <w:sz w:val="24"/>
                <w:szCs w:val="24"/>
              </w:rPr>
              <w:t xml:space="preserve"> - </w:t>
            </w:r>
            <w:r w:rsidRPr="3620CF03">
              <w:rPr>
                <w:rFonts w:cs="Arial"/>
                <w:sz w:val="24"/>
                <w:szCs w:val="24"/>
              </w:rPr>
              <w:t>Portfolio Holder for Community and Culture</w:t>
            </w:r>
          </w:p>
          <w:p w14:paraId="39A9A01A" w14:textId="50518AC7" w:rsidR="001C7E35" w:rsidRPr="005E3A10" w:rsidRDefault="001C7E35" w:rsidP="00D835CF">
            <w:pPr>
              <w:pStyle w:val="Infotext"/>
              <w:rPr>
                <w:rFonts w:cs="Arial"/>
                <w:color w:val="FF0000"/>
                <w:sz w:val="24"/>
                <w:szCs w:val="24"/>
              </w:rPr>
            </w:pPr>
          </w:p>
        </w:tc>
      </w:tr>
      <w:tr w:rsidR="001C7E35" w14:paraId="3CF618C8" w14:textId="77777777" w:rsidTr="3620CF03">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7C0BD380"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E5292A">
            <w:pPr>
              <w:pStyle w:val="Infotext"/>
              <w:rPr>
                <w:rFonts w:cs="Arial"/>
                <w:color w:val="FF0000"/>
                <w:sz w:val="24"/>
                <w:szCs w:val="24"/>
              </w:rPr>
            </w:pPr>
          </w:p>
        </w:tc>
      </w:tr>
      <w:tr w:rsidR="001C7E35" w14:paraId="577CD75A" w14:textId="77777777" w:rsidTr="3620CF03">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2B5F406C" w:rsidR="00714BEE" w:rsidRPr="005E3A10" w:rsidRDefault="001C7E35" w:rsidP="00E5292A">
            <w:pPr>
              <w:pStyle w:val="Infotext"/>
              <w:rPr>
                <w:rFonts w:cs="Arial"/>
                <w:szCs w:val="24"/>
              </w:rPr>
            </w:pPr>
            <w:r w:rsidRPr="005E3A10">
              <w:rPr>
                <w:rFonts w:cs="Arial"/>
                <w:sz w:val="24"/>
                <w:szCs w:val="24"/>
              </w:rPr>
              <w:t xml:space="preserve">Yes </w:t>
            </w:r>
          </w:p>
        </w:tc>
      </w:tr>
      <w:tr w:rsidR="001C7E35" w14:paraId="7E5497E1" w14:textId="77777777" w:rsidTr="3620CF03">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61814E92" w:rsidR="00307F76" w:rsidRPr="00307F76" w:rsidRDefault="00E5292A" w:rsidP="00D835CF">
            <w:pPr>
              <w:rPr>
                <w:rFonts w:cs="Arial"/>
                <w:b/>
                <w:color w:val="FF0000"/>
                <w:szCs w:val="24"/>
              </w:rPr>
            </w:pPr>
            <w:r>
              <w:rPr>
                <w:rFonts w:cs="Arial"/>
                <w:szCs w:val="24"/>
              </w:rPr>
              <w:t>All wards</w:t>
            </w:r>
          </w:p>
        </w:tc>
      </w:tr>
      <w:tr w:rsidR="001C7E35" w14:paraId="5F1445BF" w14:textId="77777777" w:rsidTr="3620CF03">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45775E0B" w:rsidR="001C7E35" w:rsidRPr="005E3A10" w:rsidRDefault="00E5292A" w:rsidP="00DB6C3D">
            <w:pPr>
              <w:pStyle w:val="Infotext"/>
              <w:rPr>
                <w:color w:val="FF0000"/>
                <w:sz w:val="24"/>
                <w:szCs w:val="24"/>
              </w:rPr>
            </w:pPr>
            <w:r>
              <w:rPr>
                <w:rFonts w:cs="Arial"/>
                <w:sz w:val="24"/>
                <w:szCs w:val="24"/>
              </w:rPr>
              <w:t>None</w:t>
            </w:r>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333FAA" w14:paraId="39320826" w14:textId="77777777" w:rsidTr="3620CF0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3620CF03">
        <w:trPr>
          <w:tblHeader/>
        </w:trPr>
        <w:tc>
          <w:tcPr>
            <w:tcW w:w="8525" w:type="dxa"/>
          </w:tcPr>
          <w:p w14:paraId="7985F356" w14:textId="054BD11E" w:rsidR="00E5292A" w:rsidRDefault="00E5292A" w:rsidP="2313187B">
            <w:pPr>
              <w:rPr>
                <w:rFonts w:cs="Arial"/>
              </w:rPr>
            </w:pPr>
            <w:r w:rsidRPr="3620CF03">
              <w:rPr>
                <w:rFonts w:cs="Arial"/>
              </w:rPr>
              <w:t xml:space="preserve">The Council Cabinet approved a set of Consultation Standards in June 2015. This report sets out a refresh of these standards and their implementation across the Council in line with </w:t>
            </w:r>
            <w:r w:rsidR="64E6899C" w:rsidRPr="3620CF03">
              <w:rPr>
                <w:rFonts w:cs="Arial"/>
              </w:rPr>
              <w:t xml:space="preserve">the priority </w:t>
            </w:r>
            <w:r w:rsidR="64E6899C" w:rsidRPr="3620CF03">
              <w:rPr>
                <w:rFonts w:cs="Arial"/>
                <w:i/>
                <w:iCs/>
              </w:rPr>
              <w:t xml:space="preserve">A </w:t>
            </w:r>
            <w:r w:rsidRPr="3620CF03">
              <w:rPr>
                <w:rFonts w:cs="Arial"/>
                <w:i/>
                <w:iCs/>
              </w:rPr>
              <w:t>Council</w:t>
            </w:r>
            <w:r w:rsidR="41FEB8EF" w:rsidRPr="3620CF03">
              <w:rPr>
                <w:rFonts w:cs="Arial"/>
                <w:i/>
                <w:iCs/>
              </w:rPr>
              <w:t xml:space="preserve"> that </w:t>
            </w:r>
            <w:r w:rsidRPr="3620CF03">
              <w:rPr>
                <w:rFonts w:cs="Arial"/>
                <w:i/>
                <w:iCs/>
              </w:rPr>
              <w:t>Put</w:t>
            </w:r>
            <w:r w:rsidR="3B5D3712" w:rsidRPr="3620CF03">
              <w:rPr>
                <w:rFonts w:cs="Arial"/>
                <w:i/>
                <w:iCs/>
              </w:rPr>
              <w:t>s</w:t>
            </w:r>
            <w:r w:rsidRPr="3620CF03">
              <w:rPr>
                <w:rFonts w:cs="Arial"/>
                <w:i/>
                <w:iCs/>
              </w:rPr>
              <w:t xml:space="preserve"> Residents First</w:t>
            </w:r>
            <w:r w:rsidRPr="3620CF03">
              <w:rPr>
                <w:rFonts w:cs="Arial"/>
              </w:rPr>
              <w:t xml:space="preserve"> and improving </w:t>
            </w:r>
            <w:r w:rsidR="06860263" w:rsidRPr="3620CF03">
              <w:rPr>
                <w:rFonts w:cs="Arial"/>
              </w:rPr>
              <w:t xml:space="preserve">the </w:t>
            </w:r>
            <w:r w:rsidRPr="3620CF03">
              <w:rPr>
                <w:rFonts w:cs="Arial"/>
              </w:rPr>
              <w:t xml:space="preserve">overall customer experience with the Council. The report also sets out the refresh of the governance arrangements for managing consultations and Cabinet </w:t>
            </w:r>
            <w:r w:rsidR="1704B01D" w:rsidRPr="669F438B">
              <w:rPr>
                <w:rFonts w:cs="Arial"/>
              </w:rPr>
              <w:t>is</w:t>
            </w:r>
            <w:r w:rsidRPr="3620CF03">
              <w:rPr>
                <w:rFonts w:cs="Arial"/>
              </w:rPr>
              <w:t xml:space="preserve"> asked to endorse this approach. Although there is an overlap between consultation and engagement, this report is specifically aimed at improving how the Council runs and delivers its consultations, although the standards set out also relate to how the Council should carry out its engagement activity.</w:t>
            </w:r>
          </w:p>
          <w:p w14:paraId="22D53503" w14:textId="77777777" w:rsidR="00E5292A" w:rsidRDefault="00E5292A" w:rsidP="00E5292A">
            <w:pPr>
              <w:spacing w:line="276" w:lineRule="auto"/>
            </w:pPr>
          </w:p>
          <w:p w14:paraId="685F76D9" w14:textId="77777777" w:rsidR="00E5292A" w:rsidRPr="00B3170E" w:rsidRDefault="00E5292A" w:rsidP="00E5292A">
            <w:pPr>
              <w:pStyle w:val="Heading2"/>
              <w:spacing w:line="276" w:lineRule="auto"/>
              <w:rPr>
                <w:sz w:val="28"/>
                <w:szCs w:val="28"/>
              </w:rPr>
            </w:pPr>
            <w:r w:rsidRPr="00B3170E">
              <w:rPr>
                <w:sz w:val="28"/>
                <w:szCs w:val="28"/>
              </w:rPr>
              <w:t xml:space="preserve">Recommendations: </w:t>
            </w:r>
          </w:p>
          <w:p w14:paraId="327E4C6B" w14:textId="77777777" w:rsidR="00E5292A" w:rsidRPr="00ED1EBA" w:rsidRDefault="00E5292A" w:rsidP="00E5292A">
            <w:pPr>
              <w:spacing w:after="240"/>
              <w:rPr>
                <w:szCs w:val="24"/>
              </w:rPr>
            </w:pPr>
            <w:r>
              <w:rPr>
                <w:szCs w:val="24"/>
              </w:rPr>
              <w:t>Cabinet is requested to:</w:t>
            </w:r>
          </w:p>
          <w:p w14:paraId="324672CC" w14:textId="1020E744" w:rsidR="00E5292A" w:rsidRDefault="00E5292A" w:rsidP="3620CF03">
            <w:pPr>
              <w:numPr>
                <w:ilvl w:val="0"/>
                <w:numId w:val="7"/>
              </w:numPr>
              <w:spacing w:after="240"/>
              <w:rPr>
                <w:rFonts w:cs="Arial"/>
              </w:rPr>
            </w:pPr>
            <w:r w:rsidRPr="3620CF03">
              <w:rPr>
                <w:rFonts w:cs="Arial"/>
              </w:rPr>
              <w:t xml:space="preserve">Approve the </w:t>
            </w:r>
            <w:r w:rsidRPr="00AE1C56">
              <w:rPr>
                <w:rFonts w:cs="Arial"/>
              </w:rPr>
              <w:t>Consultation Standards set out in paragraph 3.1</w:t>
            </w:r>
            <w:r w:rsidR="00303C7F" w:rsidRPr="00AE1C56">
              <w:rPr>
                <w:rFonts w:cs="Arial"/>
              </w:rPr>
              <w:t>7</w:t>
            </w:r>
            <w:r w:rsidRPr="00AE1C56">
              <w:rPr>
                <w:rFonts w:cs="Arial"/>
              </w:rPr>
              <w:t xml:space="preserve"> and that all Portfolio Holders</w:t>
            </w:r>
            <w:r w:rsidR="00D8569C" w:rsidRPr="00AE1C56">
              <w:rPr>
                <w:rFonts w:cs="Arial"/>
              </w:rPr>
              <w:t xml:space="preserve"> and </w:t>
            </w:r>
            <w:r w:rsidR="004114F3" w:rsidRPr="00AE1C56">
              <w:rPr>
                <w:rFonts w:cs="Arial"/>
              </w:rPr>
              <w:t>Directors</w:t>
            </w:r>
            <w:r w:rsidRPr="00AE1C56">
              <w:rPr>
                <w:rFonts w:cs="Arial"/>
              </w:rPr>
              <w:t xml:space="preserve"> </w:t>
            </w:r>
            <w:r w:rsidR="009276D3" w:rsidRPr="00AE1C56">
              <w:rPr>
                <w:rFonts w:cs="Arial"/>
              </w:rPr>
              <w:t xml:space="preserve">will </w:t>
            </w:r>
            <w:r w:rsidRPr="00AE1C56">
              <w:rPr>
                <w:rFonts w:cs="Arial"/>
              </w:rPr>
              <w:t xml:space="preserve">ensure that consultations in their respective areas meet these </w:t>
            </w:r>
            <w:r w:rsidR="00343DC2" w:rsidRPr="00AE1C56">
              <w:rPr>
                <w:rFonts w:cs="Arial"/>
              </w:rPr>
              <w:t>s</w:t>
            </w:r>
            <w:r w:rsidRPr="00AE1C56">
              <w:rPr>
                <w:rFonts w:cs="Arial"/>
              </w:rPr>
              <w:t>tandards before they go into the public domain</w:t>
            </w:r>
            <w:r w:rsidR="00D8569C" w:rsidRPr="00AE1C56">
              <w:rPr>
                <w:rFonts w:cs="Arial"/>
              </w:rPr>
              <w:t xml:space="preserve">, with the Head of Communications </w:t>
            </w:r>
            <w:r w:rsidR="003C2594" w:rsidRPr="00AE1C56">
              <w:rPr>
                <w:rFonts w:cs="Arial"/>
              </w:rPr>
              <w:t xml:space="preserve">having corporate oversight of </w:t>
            </w:r>
            <w:r w:rsidR="004F6CBF" w:rsidRPr="00AE1C56">
              <w:rPr>
                <w:rFonts w:cs="Arial"/>
              </w:rPr>
              <w:t xml:space="preserve">consultations and </w:t>
            </w:r>
            <w:r w:rsidR="006A0A2E" w:rsidRPr="00AE1C56">
              <w:rPr>
                <w:rFonts w:cs="Arial"/>
              </w:rPr>
              <w:t>standards;</w:t>
            </w:r>
          </w:p>
          <w:p w14:paraId="53AED25A" w14:textId="77777777" w:rsidR="00E5292A" w:rsidRDefault="00E5292A" w:rsidP="00E5292A">
            <w:pPr>
              <w:numPr>
                <w:ilvl w:val="0"/>
                <w:numId w:val="7"/>
              </w:numPr>
              <w:rPr>
                <w:rFonts w:cs="Arial"/>
                <w:szCs w:val="24"/>
              </w:rPr>
            </w:pPr>
            <w:r>
              <w:rPr>
                <w:rFonts w:cs="Arial"/>
                <w:szCs w:val="24"/>
              </w:rPr>
              <w:t xml:space="preserve">Endorse the </w:t>
            </w:r>
            <w:r w:rsidRPr="0021376A">
              <w:rPr>
                <w:rFonts w:cs="Arial"/>
                <w:szCs w:val="24"/>
              </w:rPr>
              <w:t>governance approach for the management of consultations outlined in section 3; and</w:t>
            </w:r>
          </w:p>
          <w:p w14:paraId="74C8A327" w14:textId="77777777" w:rsidR="00E5292A" w:rsidRDefault="00E5292A" w:rsidP="00E5292A">
            <w:pPr>
              <w:ind w:left="720"/>
              <w:rPr>
                <w:rFonts w:cs="Arial"/>
                <w:szCs w:val="24"/>
              </w:rPr>
            </w:pPr>
          </w:p>
          <w:p w14:paraId="502814EA" w14:textId="43F9321B" w:rsidR="00E5292A" w:rsidRPr="00630D5A" w:rsidRDefault="00E5292A" w:rsidP="3620CF03">
            <w:pPr>
              <w:numPr>
                <w:ilvl w:val="0"/>
                <w:numId w:val="7"/>
              </w:numPr>
              <w:rPr>
                <w:rFonts w:cs="Arial"/>
              </w:rPr>
            </w:pPr>
            <w:r w:rsidRPr="3620CF03">
              <w:rPr>
                <w:rFonts w:cs="Arial"/>
              </w:rPr>
              <w:t xml:space="preserve">Agree that the Portfolio Holder for Performance, Communications and Customer Experience </w:t>
            </w:r>
            <w:r w:rsidR="42AF0F8A" w:rsidRPr="3620CF03">
              <w:rPr>
                <w:rFonts w:cs="Arial"/>
              </w:rPr>
              <w:t xml:space="preserve">and Portfolio Holder for Community and Culture </w:t>
            </w:r>
            <w:r w:rsidRPr="3620CF03">
              <w:rPr>
                <w:rFonts w:cs="Arial"/>
              </w:rPr>
              <w:t xml:space="preserve">should be </w:t>
            </w:r>
            <w:r w:rsidR="00B3170E">
              <w:rPr>
                <w:rFonts w:cs="Arial"/>
              </w:rPr>
              <w:t xml:space="preserve">informed </w:t>
            </w:r>
            <w:r w:rsidR="00B3170E" w:rsidRPr="5F391C1C">
              <w:rPr>
                <w:rFonts w:cs="Arial"/>
              </w:rPr>
              <w:t>and</w:t>
            </w:r>
            <w:r w:rsidR="1F8C2F53" w:rsidRPr="5F391C1C">
              <w:rPr>
                <w:rFonts w:cs="Arial"/>
              </w:rPr>
              <w:t xml:space="preserve"> are </w:t>
            </w:r>
            <w:r w:rsidR="1F8C2F53" w:rsidRPr="10A26F0E">
              <w:rPr>
                <w:rFonts w:cs="Arial"/>
              </w:rPr>
              <w:t xml:space="preserve">able to </w:t>
            </w:r>
            <w:r w:rsidR="1F8C2F53" w:rsidRPr="3F63064E">
              <w:rPr>
                <w:rFonts w:cs="Arial"/>
              </w:rPr>
              <w:t xml:space="preserve">comment </w:t>
            </w:r>
            <w:r w:rsidR="00F3018E" w:rsidRPr="3F63064E">
              <w:rPr>
                <w:rFonts w:cs="Arial"/>
              </w:rPr>
              <w:t>ahead</w:t>
            </w:r>
            <w:r w:rsidR="00F3018E">
              <w:rPr>
                <w:rFonts w:cs="Arial"/>
              </w:rPr>
              <w:t xml:space="preserve"> of </w:t>
            </w:r>
            <w:r w:rsidRPr="3620CF03">
              <w:rPr>
                <w:rFonts w:cs="Arial"/>
              </w:rPr>
              <w:t>all major consultations across the Council.</w:t>
            </w:r>
          </w:p>
          <w:p w14:paraId="2CB737B1" w14:textId="77777777" w:rsidR="00E5292A" w:rsidRDefault="00E5292A" w:rsidP="00E5292A"/>
          <w:p w14:paraId="55048D36" w14:textId="752E72A6" w:rsidR="00D37922" w:rsidRPr="00D37922" w:rsidRDefault="00E5292A" w:rsidP="00B3170E">
            <w:pPr>
              <w:pStyle w:val="Heading2"/>
            </w:pPr>
            <w:r w:rsidRPr="00B3170E">
              <w:rPr>
                <w:sz w:val="28"/>
                <w:szCs w:val="28"/>
              </w:rPr>
              <w:t>Reason (</w:t>
            </w:r>
            <w:r w:rsidR="00B3170E" w:rsidRPr="00B3170E">
              <w:rPr>
                <w:sz w:val="28"/>
                <w:szCs w:val="28"/>
              </w:rPr>
              <w:t>f</w:t>
            </w:r>
            <w:r w:rsidRPr="00B3170E">
              <w:rPr>
                <w:sz w:val="28"/>
                <w:szCs w:val="28"/>
              </w:rPr>
              <w:t>or recommendations)</w:t>
            </w:r>
            <w:r w:rsidR="00B3170E" w:rsidRPr="00B3170E">
              <w:rPr>
                <w:sz w:val="28"/>
                <w:szCs w:val="28"/>
              </w:rPr>
              <w:t>:</w:t>
            </w:r>
            <w:r w:rsidR="00B3170E">
              <w:rPr>
                <w:sz w:val="28"/>
                <w:szCs w:val="28"/>
              </w:rPr>
              <w:t xml:space="preserve"> </w:t>
            </w:r>
            <w:r w:rsidRPr="00B3170E">
              <w:rPr>
                <w:rFonts w:ascii="Arial" w:hAnsi="Arial"/>
                <w:b w:val="0"/>
                <w:bCs w:val="0"/>
                <w:sz w:val="24"/>
                <w:szCs w:val="20"/>
              </w:rPr>
              <w:t xml:space="preserve">The </w:t>
            </w:r>
            <w:r w:rsidR="22A10369" w:rsidRPr="00B3170E">
              <w:rPr>
                <w:rFonts w:ascii="Arial" w:hAnsi="Arial"/>
                <w:b w:val="0"/>
                <w:bCs w:val="0"/>
                <w:sz w:val="24"/>
                <w:szCs w:val="20"/>
              </w:rPr>
              <w:t>Council</w:t>
            </w:r>
            <w:r w:rsidRPr="00B3170E">
              <w:rPr>
                <w:rFonts w:ascii="Arial" w:hAnsi="Arial"/>
                <w:b w:val="0"/>
                <w:bCs w:val="0"/>
                <w:sz w:val="24"/>
                <w:szCs w:val="20"/>
              </w:rPr>
              <w:t xml:space="preserve"> has set out the importance of consultation and engagement with residents and communities. This report sets out an approach to improve the </w:t>
            </w:r>
            <w:r w:rsidR="13979F71" w:rsidRPr="00B3170E">
              <w:rPr>
                <w:rFonts w:ascii="Arial" w:hAnsi="Arial"/>
                <w:b w:val="0"/>
                <w:bCs w:val="0"/>
                <w:sz w:val="24"/>
                <w:szCs w:val="20"/>
              </w:rPr>
              <w:t xml:space="preserve">quality and </w:t>
            </w:r>
            <w:r w:rsidRPr="00B3170E">
              <w:rPr>
                <w:rFonts w:ascii="Arial" w:hAnsi="Arial"/>
                <w:b w:val="0"/>
                <w:bCs w:val="0"/>
                <w:sz w:val="24"/>
                <w:szCs w:val="20"/>
              </w:rPr>
              <w:t>consistency of Council consultations so that residents feel they can have greater influence over what happens in their local area</w:t>
            </w:r>
            <w:r w:rsidR="452AE794" w:rsidRPr="00B3170E">
              <w:rPr>
                <w:rFonts w:ascii="Arial" w:hAnsi="Arial"/>
                <w:b w:val="0"/>
                <w:bCs w:val="0"/>
                <w:sz w:val="24"/>
                <w:szCs w:val="20"/>
              </w:rPr>
              <w:t xml:space="preserve"> and supports the vision of Putting Pride Back in Harrow</w:t>
            </w:r>
            <w:r w:rsidR="00D37922" w:rsidRPr="00B3170E">
              <w:rPr>
                <w:rFonts w:ascii="Arial" w:hAnsi="Arial"/>
                <w:b w:val="0"/>
                <w:bCs w:val="0"/>
                <w:sz w:val="24"/>
                <w:szCs w:val="20"/>
              </w:rPr>
              <w:t>.</w:t>
            </w:r>
          </w:p>
          <w:p w14:paraId="313BC81E" w14:textId="77777777" w:rsidR="00333FAA" w:rsidRDefault="00333FAA" w:rsidP="00605A4C"/>
        </w:tc>
      </w:tr>
    </w:tbl>
    <w:p w14:paraId="5A36F951" w14:textId="77A75B11" w:rsidR="001C7E35" w:rsidRDefault="00333FAA" w:rsidP="00E5292A">
      <w:pPr>
        <w:pStyle w:val="Heading2"/>
        <w:spacing w:before="480"/>
      </w:pPr>
      <w:r>
        <w:t>Section 2 – Report</w:t>
      </w:r>
      <w:r w:rsidR="001C7E35">
        <w:t xml:space="preserve">  </w:t>
      </w:r>
    </w:p>
    <w:p w14:paraId="5759524B" w14:textId="18B6E55C" w:rsidR="004348F8" w:rsidRDefault="004348F8" w:rsidP="001C7E35"/>
    <w:p w14:paraId="2ED80016" w14:textId="77777777" w:rsidR="004348F8" w:rsidRDefault="004348F8" w:rsidP="009C1BFE">
      <w:pPr>
        <w:pStyle w:val="Heading2"/>
        <w:numPr>
          <w:ilvl w:val="0"/>
          <w:numId w:val="8"/>
        </w:numPr>
        <w:tabs>
          <w:tab w:val="num" w:pos="720"/>
        </w:tabs>
        <w:ind w:left="567" w:hanging="567"/>
      </w:pPr>
      <w:r>
        <w:t>Introductory paragraph</w:t>
      </w:r>
    </w:p>
    <w:p w14:paraId="79A5D19E" w14:textId="77777777" w:rsidR="00E5292A" w:rsidRPr="000B04F5" w:rsidRDefault="00E5292A" w:rsidP="00E5292A"/>
    <w:p w14:paraId="69678758" w14:textId="1323EE7B" w:rsidR="00E5292A" w:rsidRDefault="00E5292A" w:rsidP="00B3170E">
      <w:pPr>
        <w:numPr>
          <w:ilvl w:val="1"/>
          <w:numId w:val="8"/>
        </w:numPr>
        <w:ind w:left="567" w:hanging="567"/>
        <w:rPr>
          <w:rFonts w:cs="Arial"/>
        </w:rPr>
      </w:pPr>
      <w:r w:rsidRPr="3620CF03">
        <w:rPr>
          <w:rFonts w:cs="Arial"/>
        </w:rPr>
        <w:t xml:space="preserve">Cabinet approved </w:t>
      </w:r>
      <w:r w:rsidR="5EF4DCD3" w:rsidRPr="3620CF03">
        <w:rPr>
          <w:rFonts w:cs="Arial"/>
        </w:rPr>
        <w:t xml:space="preserve">a </w:t>
      </w:r>
      <w:r w:rsidRPr="3620CF03">
        <w:rPr>
          <w:rFonts w:cs="Arial"/>
        </w:rPr>
        <w:t xml:space="preserve">set of Consultation Standards in June 2015. This report </w:t>
      </w:r>
      <w:r w:rsidR="72EA1209" w:rsidRPr="3620CF03">
        <w:rPr>
          <w:rFonts w:cs="Arial"/>
        </w:rPr>
        <w:t xml:space="preserve">sets out a refresh of these standards and </w:t>
      </w:r>
      <w:r w:rsidRPr="3620CF03">
        <w:rPr>
          <w:rFonts w:cs="Arial"/>
        </w:rPr>
        <w:t>the governance arrangements for managing consultations</w:t>
      </w:r>
      <w:r w:rsidR="2B2860D7" w:rsidRPr="3620CF03">
        <w:rPr>
          <w:rFonts w:cs="Arial"/>
        </w:rPr>
        <w:t xml:space="preserve"> - </w:t>
      </w:r>
      <w:r w:rsidRPr="3620CF03">
        <w:rPr>
          <w:rFonts w:cs="Arial"/>
        </w:rPr>
        <w:t xml:space="preserve">Cabinet </w:t>
      </w:r>
      <w:r w:rsidR="16FC3377" w:rsidRPr="669F438B">
        <w:rPr>
          <w:rFonts w:cs="Arial"/>
        </w:rPr>
        <w:t>is</w:t>
      </w:r>
      <w:r w:rsidRPr="3620CF03">
        <w:rPr>
          <w:rFonts w:cs="Arial"/>
        </w:rPr>
        <w:t xml:space="preserve"> asked to endorse this approach.</w:t>
      </w:r>
    </w:p>
    <w:p w14:paraId="43C01901" w14:textId="77777777" w:rsidR="00E5292A" w:rsidRDefault="00E5292A" w:rsidP="00B3170E">
      <w:pPr>
        <w:ind w:left="567" w:hanging="567"/>
        <w:rPr>
          <w:rFonts w:cs="Arial"/>
          <w:szCs w:val="24"/>
        </w:rPr>
      </w:pPr>
    </w:p>
    <w:p w14:paraId="3B8C13A1" w14:textId="1DAD3635" w:rsidR="00E5292A" w:rsidRDefault="00F3018E" w:rsidP="00B3170E">
      <w:pPr>
        <w:numPr>
          <w:ilvl w:val="1"/>
          <w:numId w:val="8"/>
        </w:numPr>
        <w:ind w:left="567" w:hanging="567"/>
        <w:rPr>
          <w:rFonts w:cs="Arial"/>
        </w:rPr>
      </w:pPr>
      <w:r>
        <w:rPr>
          <w:rFonts w:cs="Arial"/>
        </w:rPr>
        <w:lastRenderedPageBreak/>
        <w:t>T</w:t>
      </w:r>
      <w:r w:rsidR="00E5292A" w:rsidRPr="3620CF03">
        <w:rPr>
          <w:rFonts w:cs="Arial"/>
        </w:rPr>
        <w:t xml:space="preserve">he Council last approved a set of consultation standards in 2015, and although many of these still have some relevance, it is </w:t>
      </w:r>
      <w:r w:rsidR="275758DE" w:rsidRPr="3620CF03">
        <w:rPr>
          <w:rFonts w:cs="Arial"/>
        </w:rPr>
        <w:t>appropriate and pertinent</w:t>
      </w:r>
      <w:r w:rsidR="00E5292A" w:rsidRPr="3620CF03">
        <w:rPr>
          <w:rFonts w:cs="Arial"/>
        </w:rPr>
        <w:t xml:space="preserve"> that the Council </w:t>
      </w:r>
      <w:r w:rsidR="3EDBD96C" w:rsidRPr="3620CF03">
        <w:rPr>
          <w:rFonts w:cs="Arial"/>
        </w:rPr>
        <w:t xml:space="preserve">revisits and </w:t>
      </w:r>
      <w:r w:rsidR="00E5292A" w:rsidRPr="3620CF03">
        <w:rPr>
          <w:rFonts w:cs="Arial"/>
        </w:rPr>
        <w:t>re-evaluates its standards and agrees an updated set.</w:t>
      </w:r>
    </w:p>
    <w:p w14:paraId="07D9E048" w14:textId="77777777" w:rsidR="00E5292A" w:rsidRDefault="00E5292A" w:rsidP="00E5292A">
      <w:pPr>
        <w:pStyle w:val="ListParagraph"/>
      </w:pPr>
    </w:p>
    <w:p w14:paraId="4C7DE6FF" w14:textId="6A54D1D7" w:rsidR="00E5292A" w:rsidRPr="00AE1C56" w:rsidRDefault="00E5292A" w:rsidP="00B3170E">
      <w:pPr>
        <w:numPr>
          <w:ilvl w:val="1"/>
          <w:numId w:val="8"/>
        </w:numPr>
        <w:ind w:left="567" w:hanging="567"/>
        <w:rPr>
          <w:rFonts w:cs="Arial"/>
        </w:rPr>
      </w:pPr>
      <w:r w:rsidRPr="2313187B">
        <w:rPr>
          <w:rFonts w:cs="Arial"/>
        </w:rPr>
        <w:t>In developing these standards</w:t>
      </w:r>
      <w:r w:rsidR="1F3AEA2A" w:rsidRPr="2313187B">
        <w:rPr>
          <w:rFonts w:cs="Arial"/>
        </w:rPr>
        <w:t>,</w:t>
      </w:r>
      <w:r w:rsidRPr="2313187B">
        <w:rPr>
          <w:rFonts w:cs="Arial"/>
        </w:rPr>
        <w:t xml:space="preserve"> the Council has considered best practice nationally, as well as its own examples of good and effective consultation and engagement</w:t>
      </w:r>
      <w:r w:rsidR="00154BE1">
        <w:rPr>
          <w:rFonts w:cs="Arial"/>
        </w:rPr>
        <w:t xml:space="preserve"> and legal requirements for statutory </w:t>
      </w:r>
      <w:r w:rsidR="00154BE1" w:rsidRPr="00AE1C56">
        <w:rPr>
          <w:rFonts w:cs="Arial"/>
        </w:rPr>
        <w:t>consultation</w:t>
      </w:r>
      <w:r w:rsidRPr="00AE1C56">
        <w:rPr>
          <w:rFonts w:cs="Arial"/>
        </w:rPr>
        <w:t xml:space="preserve">. </w:t>
      </w:r>
    </w:p>
    <w:p w14:paraId="293E4FBD" w14:textId="77777777" w:rsidR="007B676F" w:rsidRPr="00AE1C56" w:rsidRDefault="007B676F" w:rsidP="00B3170E">
      <w:pPr>
        <w:pStyle w:val="ListParagraph"/>
        <w:rPr>
          <w:rFonts w:cs="Arial"/>
        </w:rPr>
      </w:pPr>
    </w:p>
    <w:p w14:paraId="33F81ED2" w14:textId="60381E96" w:rsidR="00EA3281" w:rsidRPr="00AE1C56" w:rsidRDefault="007B676F" w:rsidP="00B3170E">
      <w:pPr>
        <w:numPr>
          <w:ilvl w:val="1"/>
          <w:numId w:val="8"/>
        </w:numPr>
        <w:ind w:left="567" w:hanging="567"/>
      </w:pPr>
      <w:r w:rsidRPr="00AE1C56">
        <w:t xml:space="preserve">For the purpose of applying this set of Consultation Standards, consultation </w:t>
      </w:r>
      <w:r w:rsidR="00154BE1" w:rsidRPr="00AE1C56">
        <w:t>is</w:t>
      </w:r>
      <w:r w:rsidRPr="00AE1C56">
        <w:t xml:space="preserve"> defined as the Council formally seeking views from service users, </w:t>
      </w:r>
      <w:r w:rsidR="00EA3281" w:rsidRPr="00AE1C56">
        <w:t>These standards should complement our statutory requirements to consult and not conflict</w:t>
      </w:r>
      <w:r w:rsidR="00D65DD3" w:rsidRPr="00AE1C56">
        <w:t xml:space="preserve"> or take precedence over them</w:t>
      </w:r>
      <w:r w:rsidR="00DF0C5E" w:rsidRPr="00AE1C56">
        <w:t xml:space="preserve"> - </w:t>
      </w:r>
      <w:r w:rsidR="00EA3281" w:rsidRPr="00AE1C56">
        <w:t>statutory elements of any consultation should take precedent.</w:t>
      </w:r>
      <w:r w:rsidR="593CCB28" w:rsidRPr="00AE1C56">
        <w:t xml:space="preserve"> They will only apply to the council’s own consultations and not where for </w:t>
      </w:r>
      <w:r w:rsidR="05806CA8" w:rsidRPr="00AE1C56">
        <w:t xml:space="preserve">example the LPA is consulting on other applicants matters.  </w:t>
      </w:r>
    </w:p>
    <w:p w14:paraId="1513B15C" w14:textId="77777777" w:rsidR="00E5292A" w:rsidRDefault="00E5292A" w:rsidP="00E5292A">
      <w:pPr>
        <w:spacing w:line="360" w:lineRule="auto"/>
        <w:ind w:left="567"/>
      </w:pPr>
    </w:p>
    <w:p w14:paraId="2F87DF67" w14:textId="77777777" w:rsidR="00E5292A" w:rsidRDefault="00E5292A" w:rsidP="00E5292A">
      <w:pPr>
        <w:pStyle w:val="Heading2"/>
        <w:spacing w:line="360" w:lineRule="auto"/>
        <w:ind w:left="567"/>
        <w:rPr>
          <w:color w:val="FF0000"/>
        </w:rPr>
      </w:pPr>
      <w:r>
        <w:t>Options considered</w:t>
      </w:r>
      <w:r>
        <w:rPr>
          <w:color w:val="FF0000"/>
        </w:rPr>
        <w:t xml:space="preserve">  </w:t>
      </w:r>
    </w:p>
    <w:p w14:paraId="290B9715" w14:textId="0205972E" w:rsidR="00E5292A" w:rsidRDefault="00E5292A" w:rsidP="00B3170E">
      <w:pPr>
        <w:ind w:left="567" w:hanging="567"/>
      </w:pPr>
      <w:r>
        <w:t>1.</w:t>
      </w:r>
      <w:r w:rsidR="007B676F">
        <w:t>5</w:t>
      </w:r>
      <w:r>
        <w:tab/>
        <w:t xml:space="preserve">The Council could choose not to agree a set of consultation standards and allow a less co-ordinated and less joined up approach to the delivery of consultation across the organisation. </w:t>
      </w:r>
      <w:r w:rsidR="771A2839">
        <w:t xml:space="preserve">This would mean inconsistency and differing quality in consultations across the council at the detriment to the public. </w:t>
      </w:r>
      <w:r>
        <w:t xml:space="preserve">Given the </w:t>
      </w:r>
      <w:r w:rsidR="70D8F79F">
        <w:t>Council’s</w:t>
      </w:r>
      <w:r w:rsidR="691C2BDC">
        <w:t xml:space="preserve"> </w:t>
      </w:r>
      <w:r>
        <w:t>clear</w:t>
      </w:r>
      <w:r w:rsidR="1D99C205">
        <w:t xml:space="preserve"> vision and</w:t>
      </w:r>
      <w:r>
        <w:t xml:space="preserve"> priorities around Putting</w:t>
      </w:r>
      <w:r w:rsidR="56D944B8">
        <w:t xml:space="preserve"> Pride Back in Harrow and being a Council that Puts</w:t>
      </w:r>
      <w:r>
        <w:t xml:space="preserve"> Residents First, there is a strong case for reviewing and re-setting the Consultation Standards, as well as the governance for ensuring they are consistently applied across the Council. </w:t>
      </w:r>
    </w:p>
    <w:p w14:paraId="3CAFC749" w14:textId="77777777" w:rsidR="00E5292A" w:rsidRDefault="00E5292A" w:rsidP="00E5292A">
      <w:pPr>
        <w:spacing w:line="360" w:lineRule="auto"/>
      </w:pPr>
    </w:p>
    <w:p w14:paraId="3E7D2060" w14:textId="77777777" w:rsidR="00E5292A" w:rsidRPr="000B04F5" w:rsidRDefault="00E5292A" w:rsidP="00E5292A">
      <w:pPr>
        <w:pStyle w:val="Heading2"/>
        <w:spacing w:line="360" w:lineRule="auto"/>
        <w:ind w:left="567" w:hanging="567"/>
      </w:pPr>
      <w:r>
        <w:t>2</w:t>
      </w:r>
      <w:r>
        <w:tab/>
      </w:r>
      <w:r w:rsidRPr="000B04F5">
        <w:t xml:space="preserve">Background </w:t>
      </w:r>
    </w:p>
    <w:p w14:paraId="614FC915" w14:textId="77777777" w:rsidR="00E5292A" w:rsidRDefault="00E5292A" w:rsidP="00E5292A">
      <w:pPr>
        <w:spacing w:line="360" w:lineRule="auto"/>
      </w:pPr>
    </w:p>
    <w:p w14:paraId="16F49435" w14:textId="1AF6B1CE" w:rsidR="00E5292A" w:rsidRPr="00735A4F" w:rsidRDefault="00E5292A" w:rsidP="00B3170E">
      <w:pPr>
        <w:ind w:left="567" w:hanging="567"/>
        <w:rPr>
          <w:rFonts w:eastAsia="Calibri" w:cs="Arial"/>
          <w:lang w:eastAsia="en-GB"/>
        </w:rPr>
      </w:pPr>
      <w:r w:rsidRPr="2E57AE81">
        <w:rPr>
          <w:rFonts w:cs="Arial"/>
        </w:rPr>
        <w:t>2.1</w:t>
      </w:r>
      <w:r>
        <w:tab/>
      </w:r>
      <w:r w:rsidRPr="2E57AE81">
        <w:rPr>
          <w:rFonts w:eastAsia="Calibri" w:cs="Arial"/>
          <w:lang w:eastAsia="en-GB"/>
        </w:rPr>
        <w:t xml:space="preserve">The </w:t>
      </w:r>
      <w:r w:rsidR="288367AB" w:rsidRPr="12CA42B7">
        <w:rPr>
          <w:rFonts w:eastAsia="Calibri" w:cs="Arial"/>
          <w:lang w:eastAsia="en-GB"/>
        </w:rPr>
        <w:t>Council</w:t>
      </w:r>
      <w:r w:rsidRPr="2E57AE81">
        <w:rPr>
          <w:rFonts w:eastAsia="Calibri" w:cs="Arial"/>
          <w:lang w:eastAsia="en-GB"/>
        </w:rPr>
        <w:t xml:space="preserve"> has set out </w:t>
      </w:r>
      <w:r w:rsidR="00AD58F0">
        <w:rPr>
          <w:rFonts w:eastAsia="Calibri" w:cs="Arial"/>
          <w:lang w:eastAsia="en-GB"/>
        </w:rPr>
        <w:t xml:space="preserve">areas of improvement </w:t>
      </w:r>
      <w:r w:rsidR="006F623F">
        <w:rPr>
          <w:rFonts w:eastAsia="Calibri" w:cs="Arial"/>
          <w:lang w:eastAsia="en-GB"/>
        </w:rPr>
        <w:t>in the way the</w:t>
      </w:r>
      <w:r w:rsidRPr="2E57AE81">
        <w:rPr>
          <w:rFonts w:eastAsia="Calibri" w:cs="Arial"/>
          <w:lang w:eastAsia="en-GB"/>
        </w:rPr>
        <w:t xml:space="preserve"> Council consults and engages with residents. This is mostly about improving the consistency of approach and bringing those areas of the Council where the approach is not consistent up to the standards being delivered elsewhere. Therefore</w:t>
      </w:r>
      <w:r w:rsidR="6794122F" w:rsidRPr="2E57AE81">
        <w:rPr>
          <w:rFonts w:eastAsia="Calibri" w:cs="Arial"/>
          <w:lang w:eastAsia="en-GB"/>
        </w:rPr>
        <w:t>,</w:t>
      </w:r>
      <w:r w:rsidRPr="2E57AE81">
        <w:rPr>
          <w:rFonts w:eastAsia="Calibri" w:cs="Arial"/>
          <w:lang w:eastAsia="en-GB"/>
        </w:rPr>
        <w:t xml:space="preserve"> in agreeing a set of standards, this will support the Council in delivering against this ambition. The </w:t>
      </w:r>
      <w:r w:rsidR="00735A4F">
        <w:rPr>
          <w:rFonts w:eastAsia="Calibri" w:cs="Arial"/>
          <w:lang w:eastAsia="en-GB"/>
        </w:rPr>
        <w:t xml:space="preserve">Council </w:t>
      </w:r>
      <w:r w:rsidRPr="2E57AE81">
        <w:rPr>
          <w:rFonts w:eastAsia="Calibri" w:cs="Arial"/>
          <w:lang w:eastAsia="en-GB"/>
        </w:rPr>
        <w:t>wishes to improve consultation activity</w:t>
      </w:r>
      <w:r w:rsidR="006F623F">
        <w:rPr>
          <w:rFonts w:eastAsia="Calibri" w:cs="Arial"/>
          <w:lang w:eastAsia="en-GB"/>
        </w:rPr>
        <w:t xml:space="preserve"> </w:t>
      </w:r>
      <w:r w:rsidR="67EC96BE" w:rsidRPr="2E57AE81">
        <w:rPr>
          <w:rFonts w:eastAsia="Calibri" w:cs="Arial"/>
          <w:lang w:eastAsia="en-GB"/>
        </w:rPr>
        <w:t>by</w:t>
      </w:r>
      <w:r w:rsidRPr="2E57AE81">
        <w:rPr>
          <w:rFonts w:eastAsia="Calibri" w:cs="Arial"/>
          <w:lang w:eastAsia="en-GB"/>
        </w:rPr>
        <w:t>:</w:t>
      </w:r>
    </w:p>
    <w:p w14:paraId="63FE8A75" w14:textId="77777777" w:rsidR="00EA7585" w:rsidRPr="00EA7585" w:rsidRDefault="00EA7585" w:rsidP="00B3170E">
      <w:pPr>
        <w:pStyle w:val="ListParagraph"/>
        <w:shd w:val="clear" w:color="auto" w:fill="FFFFFF"/>
        <w:tabs>
          <w:tab w:val="left" w:pos="993"/>
        </w:tabs>
        <w:ind w:left="927"/>
        <w:rPr>
          <w:rFonts w:cs="Arial"/>
          <w:color w:val="000000"/>
          <w:szCs w:val="24"/>
          <w:lang w:eastAsia="en-GB"/>
        </w:rPr>
      </w:pPr>
    </w:p>
    <w:p w14:paraId="7D1B34EF" w14:textId="01AFFEDB" w:rsidR="00E5292A" w:rsidRPr="00630D5A" w:rsidRDefault="006C40BD" w:rsidP="00B3170E">
      <w:pPr>
        <w:numPr>
          <w:ilvl w:val="0"/>
          <w:numId w:val="9"/>
        </w:numPr>
        <w:shd w:val="clear" w:color="auto" w:fill="FFFFFF" w:themeFill="background1"/>
        <w:tabs>
          <w:tab w:val="left" w:pos="993"/>
        </w:tabs>
        <w:ind w:left="993" w:hanging="426"/>
        <w:rPr>
          <w:rFonts w:cs="Arial"/>
          <w:color w:val="000000"/>
          <w:lang w:eastAsia="en-GB"/>
        </w:rPr>
      </w:pPr>
      <w:r>
        <w:rPr>
          <w:rFonts w:cs="Arial"/>
          <w:color w:val="000000" w:themeColor="text1"/>
          <w:lang w:eastAsia="en-GB"/>
        </w:rPr>
        <w:t>Introduc</w:t>
      </w:r>
      <w:r w:rsidR="00026D2E">
        <w:rPr>
          <w:rFonts w:cs="Arial"/>
          <w:color w:val="000000" w:themeColor="text1"/>
          <w:lang w:eastAsia="en-GB"/>
        </w:rPr>
        <w:t xml:space="preserve">ing </w:t>
      </w:r>
      <w:r>
        <w:rPr>
          <w:rFonts w:cs="Arial"/>
          <w:color w:val="000000" w:themeColor="text1"/>
          <w:lang w:eastAsia="en-GB"/>
        </w:rPr>
        <w:t xml:space="preserve">mechanisms for </w:t>
      </w:r>
      <w:r w:rsidR="0D6B3158" w:rsidRPr="2E57AE81">
        <w:rPr>
          <w:rFonts w:cs="Arial"/>
          <w:color w:val="000000" w:themeColor="text1"/>
          <w:lang w:eastAsia="en-GB"/>
        </w:rPr>
        <w:t>responde</w:t>
      </w:r>
      <w:r w:rsidR="000F4917">
        <w:rPr>
          <w:rFonts w:cs="Arial"/>
          <w:color w:val="000000" w:themeColor="text1"/>
          <w:lang w:eastAsia="en-GB"/>
        </w:rPr>
        <w:t>nts</w:t>
      </w:r>
      <w:r w:rsidR="0D6B3158" w:rsidRPr="2E57AE81">
        <w:rPr>
          <w:rFonts w:cs="Arial"/>
          <w:color w:val="000000" w:themeColor="text1"/>
          <w:lang w:eastAsia="en-GB"/>
        </w:rPr>
        <w:t xml:space="preserve"> of consultations t</w:t>
      </w:r>
      <w:r w:rsidR="001F2549">
        <w:rPr>
          <w:rFonts w:cs="Arial"/>
          <w:color w:val="000000" w:themeColor="text1"/>
          <w:lang w:eastAsia="en-GB"/>
        </w:rPr>
        <w:t xml:space="preserve">o </w:t>
      </w:r>
      <w:r w:rsidR="0D6B3158" w:rsidRPr="2E57AE81">
        <w:rPr>
          <w:rFonts w:cs="Arial"/>
          <w:color w:val="000000" w:themeColor="text1"/>
          <w:lang w:eastAsia="en-GB"/>
        </w:rPr>
        <w:t xml:space="preserve">register for updates about current </w:t>
      </w:r>
      <w:r w:rsidR="00261A55">
        <w:rPr>
          <w:rFonts w:cs="Arial"/>
          <w:color w:val="000000" w:themeColor="text1"/>
          <w:lang w:eastAsia="en-GB"/>
        </w:rPr>
        <w:t>and/</w:t>
      </w:r>
      <w:r w:rsidR="0D6B3158" w:rsidRPr="2E57AE81">
        <w:rPr>
          <w:rFonts w:cs="Arial"/>
          <w:color w:val="000000" w:themeColor="text1"/>
          <w:lang w:eastAsia="en-GB"/>
        </w:rPr>
        <w:t>o</w:t>
      </w:r>
      <w:r>
        <w:rPr>
          <w:rFonts w:cs="Arial"/>
          <w:color w:val="000000" w:themeColor="text1"/>
          <w:lang w:eastAsia="en-GB"/>
        </w:rPr>
        <w:t>r</w:t>
      </w:r>
      <w:r w:rsidR="0D6B3158" w:rsidRPr="2E57AE81">
        <w:rPr>
          <w:rFonts w:cs="Arial"/>
          <w:color w:val="000000" w:themeColor="text1"/>
          <w:lang w:eastAsia="en-GB"/>
        </w:rPr>
        <w:t xml:space="preserve"> future consultations, in areas that interest the</w:t>
      </w:r>
      <w:r w:rsidR="79069E96" w:rsidRPr="2E57AE81">
        <w:rPr>
          <w:rFonts w:cs="Arial"/>
          <w:color w:val="000000" w:themeColor="text1"/>
          <w:lang w:eastAsia="en-GB"/>
        </w:rPr>
        <w:t>m</w:t>
      </w:r>
      <w:r w:rsidR="00826462">
        <w:rPr>
          <w:rFonts w:cs="Arial"/>
          <w:color w:val="000000" w:themeColor="text1"/>
          <w:lang w:eastAsia="en-GB"/>
        </w:rPr>
        <w:t>.</w:t>
      </w:r>
    </w:p>
    <w:p w14:paraId="3A9AAA87" w14:textId="77777777" w:rsidR="00B3170E" w:rsidRPr="00B3170E" w:rsidRDefault="00B3170E" w:rsidP="00B3170E">
      <w:pPr>
        <w:shd w:val="clear" w:color="auto" w:fill="FFFFFF" w:themeFill="background1"/>
        <w:tabs>
          <w:tab w:val="left" w:pos="993"/>
        </w:tabs>
        <w:spacing w:line="360" w:lineRule="auto"/>
        <w:ind w:left="993"/>
        <w:rPr>
          <w:rFonts w:cs="Arial"/>
          <w:color w:val="000000"/>
          <w:lang w:eastAsia="en-GB"/>
        </w:rPr>
      </w:pPr>
    </w:p>
    <w:p w14:paraId="0702935E" w14:textId="502BC7BE" w:rsidR="003F2B21" w:rsidRDefault="2276D3EB" w:rsidP="00B3170E">
      <w:pPr>
        <w:numPr>
          <w:ilvl w:val="0"/>
          <w:numId w:val="9"/>
        </w:numPr>
        <w:shd w:val="clear" w:color="auto" w:fill="FFFFFF" w:themeFill="background1"/>
        <w:tabs>
          <w:tab w:val="left" w:pos="993"/>
        </w:tabs>
        <w:ind w:left="993" w:hanging="426"/>
        <w:rPr>
          <w:rFonts w:cs="Arial"/>
          <w:color w:val="000000"/>
          <w:lang w:eastAsia="en-GB"/>
        </w:rPr>
      </w:pPr>
      <w:r w:rsidRPr="67F1AD39">
        <w:rPr>
          <w:rFonts w:cs="Arial"/>
          <w:color w:val="000000" w:themeColor="text1"/>
          <w:lang w:eastAsia="en-GB"/>
        </w:rPr>
        <w:t>R</w:t>
      </w:r>
      <w:r w:rsidR="3A672F80" w:rsidRPr="67F1AD39">
        <w:rPr>
          <w:rFonts w:cs="Arial"/>
          <w:color w:val="000000" w:themeColor="text1"/>
          <w:lang w:eastAsia="en-GB"/>
        </w:rPr>
        <w:t>eport</w:t>
      </w:r>
      <w:r w:rsidRPr="67F1AD39">
        <w:rPr>
          <w:rFonts w:cs="Arial"/>
          <w:color w:val="000000" w:themeColor="text1"/>
          <w:lang w:eastAsia="en-GB"/>
        </w:rPr>
        <w:t>ing</w:t>
      </w:r>
      <w:r w:rsidR="3A672F80" w:rsidRPr="67F1AD39">
        <w:rPr>
          <w:rFonts w:cs="Arial"/>
          <w:color w:val="000000" w:themeColor="text1"/>
          <w:lang w:eastAsia="en-GB"/>
        </w:rPr>
        <w:t xml:space="preserve"> the outcome </w:t>
      </w:r>
      <w:r w:rsidR="399FF424" w:rsidRPr="67F1AD39">
        <w:rPr>
          <w:rFonts w:cs="Arial"/>
          <w:color w:val="000000" w:themeColor="text1"/>
          <w:lang w:eastAsia="en-GB"/>
        </w:rPr>
        <w:t>of a</w:t>
      </w:r>
      <w:r w:rsidR="3A672F80" w:rsidRPr="67F1AD39">
        <w:rPr>
          <w:rFonts w:cs="Arial"/>
          <w:color w:val="000000" w:themeColor="text1"/>
          <w:lang w:eastAsia="en-GB"/>
        </w:rPr>
        <w:t xml:space="preserve"> consultation </w:t>
      </w:r>
      <w:r w:rsidR="000546D8">
        <w:rPr>
          <w:rFonts w:cs="Arial"/>
          <w:color w:val="000000" w:themeColor="text1"/>
          <w:lang w:eastAsia="en-GB"/>
        </w:rPr>
        <w:t xml:space="preserve">publicly and </w:t>
      </w:r>
      <w:r w:rsidR="399FF424" w:rsidRPr="67F1AD39">
        <w:rPr>
          <w:rFonts w:cs="Arial"/>
          <w:color w:val="000000" w:themeColor="text1"/>
          <w:lang w:eastAsia="en-GB"/>
        </w:rPr>
        <w:t xml:space="preserve">to those who </w:t>
      </w:r>
      <w:r w:rsidR="3A672F80" w:rsidRPr="67F1AD39">
        <w:rPr>
          <w:rFonts w:cs="Arial"/>
          <w:color w:val="000000" w:themeColor="text1"/>
          <w:lang w:eastAsia="en-GB"/>
        </w:rPr>
        <w:t>have responded to</w:t>
      </w:r>
      <w:r w:rsidR="52FD9C35" w:rsidRPr="67F1AD39">
        <w:rPr>
          <w:rFonts w:cs="Arial"/>
          <w:color w:val="000000" w:themeColor="text1"/>
          <w:lang w:eastAsia="en-GB"/>
        </w:rPr>
        <w:t xml:space="preserve"> it</w:t>
      </w:r>
      <w:r w:rsidR="3A672F80" w:rsidRPr="67F1AD39">
        <w:rPr>
          <w:rFonts w:cs="Arial"/>
          <w:color w:val="000000" w:themeColor="text1"/>
          <w:lang w:eastAsia="en-GB"/>
        </w:rPr>
        <w:t>,</w:t>
      </w:r>
      <w:r w:rsidR="0039026D">
        <w:rPr>
          <w:rFonts w:cs="Arial"/>
          <w:color w:val="000000" w:themeColor="text1"/>
          <w:lang w:eastAsia="en-GB"/>
        </w:rPr>
        <w:t xml:space="preserve"> showing how the </w:t>
      </w:r>
      <w:r w:rsidR="00826462">
        <w:rPr>
          <w:rFonts w:cs="Arial"/>
          <w:color w:val="000000" w:themeColor="text1"/>
          <w:lang w:eastAsia="en-GB"/>
        </w:rPr>
        <w:t>results have influenced the outcome.</w:t>
      </w:r>
    </w:p>
    <w:p w14:paraId="08DC332D" w14:textId="77777777" w:rsidR="003F2B21" w:rsidRDefault="003F2B21" w:rsidP="00B3170E">
      <w:pPr>
        <w:pStyle w:val="ListParagraph"/>
        <w:rPr>
          <w:rStyle w:val="normaltextrun"/>
          <w:rFonts w:cs="Arial"/>
          <w:b/>
          <w:bCs/>
          <w:color w:val="000000"/>
        </w:rPr>
      </w:pPr>
    </w:p>
    <w:p w14:paraId="5C7ABA66" w14:textId="48AC6B6B" w:rsidR="003F2B21" w:rsidRPr="00C63BD1" w:rsidRDefault="003F2B21" w:rsidP="00B3170E">
      <w:pPr>
        <w:numPr>
          <w:ilvl w:val="0"/>
          <w:numId w:val="9"/>
        </w:numPr>
        <w:shd w:val="clear" w:color="auto" w:fill="FFFFFF" w:themeFill="background1"/>
        <w:tabs>
          <w:tab w:val="left" w:pos="993"/>
        </w:tabs>
        <w:ind w:left="993" w:hanging="426"/>
        <w:rPr>
          <w:rFonts w:cs="Arial"/>
          <w:color w:val="000000"/>
          <w:lang w:eastAsia="en-GB"/>
        </w:rPr>
      </w:pPr>
      <w:r w:rsidRPr="669F438B">
        <w:rPr>
          <w:rStyle w:val="normaltextrun"/>
          <w:rFonts w:cs="Arial"/>
          <w:color w:val="000000" w:themeColor="text1"/>
        </w:rPr>
        <w:lastRenderedPageBreak/>
        <w:t xml:space="preserve">Investigate the scope </w:t>
      </w:r>
      <w:r w:rsidR="000450A4" w:rsidRPr="669F438B">
        <w:rPr>
          <w:rStyle w:val="normaltextrun"/>
          <w:rFonts w:cs="Arial"/>
          <w:color w:val="000000" w:themeColor="text1"/>
        </w:rPr>
        <w:t xml:space="preserve">of consultations </w:t>
      </w:r>
      <w:r w:rsidR="00881792" w:rsidRPr="669F438B">
        <w:rPr>
          <w:rStyle w:val="normaltextrun"/>
          <w:rFonts w:cs="Arial"/>
          <w:color w:val="000000" w:themeColor="text1"/>
        </w:rPr>
        <w:t>ensuring that</w:t>
      </w:r>
      <w:r w:rsidR="00C63BD1" w:rsidRPr="669F438B">
        <w:rPr>
          <w:rStyle w:val="normaltextrun"/>
          <w:rFonts w:cs="Arial"/>
          <w:color w:val="000000" w:themeColor="text1"/>
        </w:rPr>
        <w:t xml:space="preserve"> </w:t>
      </w:r>
      <w:r w:rsidR="00881792" w:rsidRPr="669F438B">
        <w:rPr>
          <w:rStyle w:val="normaltextrun"/>
          <w:rFonts w:cs="Arial"/>
          <w:color w:val="000000" w:themeColor="text1"/>
        </w:rPr>
        <w:t>relevant</w:t>
      </w:r>
      <w:r w:rsidR="00C63BD1" w:rsidRPr="669F438B">
        <w:rPr>
          <w:rStyle w:val="normaltextrun"/>
          <w:rFonts w:cs="Arial"/>
          <w:color w:val="000000" w:themeColor="text1"/>
        </w:rPr>
        <w:t xml:space="preserve"> members and groups within the</w:t>
      </w:r>
      <w:r w:rsidR="00881792" w:rsidRPr="669F438B">
        <w:rPr>
          <w:rStyle w:val="normaltextrun"/>
          <w:rFonts w:cs="Arial"/>
          <w:color w:val="000000" w:themeColor="text1"/>
        </w:rPr>
        <w:t xml:space="preserve"> community are engaged </w:t>
      </w:r>
      <w:r w:rsidR="2A1A4632" w:rsidRPr="669F438B">
        <w:rPr>
          <w:rStyle w:val="normaltextrun"/>
          <w:rFonts w:cs="Arial"/>
          <w:color w:val="000000" w:themeColor="text1"/>
        </w:rPr>
        <w:t xml:space="preserve">with </w:t>
      </w:r>
      <w:r w:rsidR="00881792" w:rsidRPr="669F438B">
        <w:rPr>
          <w:rStyle w:val="normaltextrun"/>
          <w:rFonts w:cs="Arial"/>
          <w:color w:val="000000" w:themeColor="text1"/>
        </w:rPr>
        <w:t xml:space="preserve">and </w:t>
      </w:r>
      <w:r w:rsidR="00921492" w:rsidRPr="669F438B">
        <w:rPr>
          <w:rStyle w:val="normaltextrun"/>
          <w:rFonts w:cs="Arial"/>
          <w:color w:val="000000" w:themeColor="text1"/>
        </w:rPr>
        <w:t xml:space="preserve">where possible, </w:t>
      </w:r>
      <w:r w:rsidRPr="669F438B">
        <w:rPr>
          <w:rStyle w:val="normaltextrun"/>
          <w:rFonts w:cs="Arial"/>
          <w:color w:val="000000" w:themeColor="text1"/>
        </w:rPr>
        <w:t xml:space="preserve">in-person </w:t>
      </w:r>
      <w:r w:rsidRPr="00C63BD1">
        <w:rPr>
          <w:rFonts w:cs="Arial"/>
          <w:color w:val="000000" w:themeColor="text1"/>
          <w:lang w:eastAsia="en-GB"/>
        </w:rPr>
        <w:t xml:space="preserve">meetings </w:t>
      </w:r>
      <w:r w:rsidR="00921492" w:rsidRPr="00C63BD1">
        <w:rPr>
          <w:rFonts w:cs="Arial"/>
          <w:color w:val="000000" w:themeColor="text1"/>
          <w:lang w:eastAsia="en-GB"/>
        </w:rPr>
        <w:t xml:space="preserve">are </w:t>
      </w:r>
      <w:r w:rsidR="13B5C907" w:rsidRPr="669F438B">
        <w:rPr>
          <w:rFonts w:cs="Arial"/>
          <w:color w:val="000000" w:themeColor="text1"/>
          <w:lang w:eastAsia="en-GB"/>
        </w:rPr>
        <w:t>held</w:t>
      </w:r>
      <w:r w:rsidR="005020BC">
        <w:rPr>
          <w:rFonts w:cs="Arial"/>
          <w:color w:val="000000" w:themeColor="text1"/>
          <w:lang w:eastAsia="en-GB"/>
        </w:rPr>
        <w:t xml:space="preserve"> </w:t>
      </w:r>
      <w:r w:rsidR="62A07AC7" w:rsidRPr="669F438B">
        <w:rPr>
          <w:rFonts w:cs="Arial"/>
          <w:color w:val="000000" w:themeColor="text1"/>
          <w:lang w:eastAsia="en-GB"/>
        </w:rPr>
        <w:t>as</w:t>
      </w:r>
      <w:r w:rsidRPr="00C63BD1">
        <w:rPr>
          <w:rFonts w:cs="Arial"/>
          <w:color w:val="000000" w:themeColor="text1"/>
          <w:lang w:eastAsia="en-GB"/>
        </w:rPr>
        <w:t xml:space="preserve"> part of the consultation process in locations suitable/ close to the area the decision affects</w:t>
      </w:r>
      <w:r w:rsidR="006A224B">
        <w:rPr>
          <w:rFonts w:cs="Arial"/>
          <w:color w:val="000000" w:themeColor="text1"/>
          <w:lang w:eastAsia="en-GB"/>
        </w:rPr>
        <w:t>.</w:t>
      </w:r>
    </w:p>
    <w:p w14:paraId="574DBF90" w14:textId="77777777" w:rsidR="00E5292A" w:rsidRPr="00630D5A" w:rsidRDefault="00E5292A" w:rsidP="00B3170E">
      <w:pPr>
        <w:shd w:val="clear" w:color="auto" w:fill="FFFFFF"/>
        <w:tabs>
          <w:tab w:val="left" w:pos="993"/>
        </w:tabs>
        <w:ind w:left="993" w:hanging="426"/>
        <w:rPr>
          <w:rFonts w:cs="Arial"/>
          <w:color w:val="000000"/>
          <w:szCs w:val="24"/>
          <w:lang w:eastAsia="en-GB"/>
        </w:rPr>
      </w:pPr>
    </w:p>
    <w:p w14:paraId="39A86801" w14:textId="3B0734FD" w:rsidR="001150CA" w:rsidRPr="00384730" w:rsidRDefault="005F730B" w:rsidP="00B3170E">
      <w:pPr>
        <w:numPr>
          <w:ilvl w:val="0"/>
          <w:numId w:val="9"/>
        </w:numPr>
        <w:shd w:val="clear" w:color="auto" w:fill="FFFFFF"/>
        <w:tabs>
          <w:tab w:val="left" w:pos="993"/>
        </w:tabs>
        <w:ind w:left="993" w:hanging="426"/>
        <w:rPr>
          <w:rFonts w:cs="Arial"/>
          <w:color w:val="000000"/>
          <w:lang w:eastAsia="en-GB"/>
        </w:rPr>
      </w:pPr>
      <w:r w:rsidRPr="00AE1C56">
        <w:rPr>
          <w:rFonts w:cs="Arial"/>
          <w:color w:val="000000" w:themeColor="text1"/>
          <w:lang w:eastAsia="en-GB"/>
        </w:rPr>
        <w:t>Develop</w:t>
      </w:r>
      <w:r w:rsidR="00E5292A" w:rsidRPr="00AE1C56">
        <w:rPr>
          <w:rFonts w:cs="Arial"/>
          <w:color w:val="000000" w:themeColor="text1"/>
          <w:lang w:eastAsia="en-GB"/>
        </w:rPr>
        <w:t xml:space="preserve"> a timetable of consultations </w:t>
      </w:r>
      <w:r w:rsidR="00B5335D" w:rsidRPr="00AE1C56">
        <w:rPr>
          <w:rFonts w:cs="Arial"/>
          <w:color w:val="000000" w:themeColor="text1"/>
          <w:lang w:eastAsia="en-GB"/>
        </w:rPr>
        <w:t>taking place across the organisation</w:t>
      </w:r>
      <w:r w:rsidR="009F3B26" w:rsidRPr="00AE1C56">
        <w:rPr>
          <w:rFonts w:cs="Arial"/>
          <w:color w:val="000000" w:themeColor="text1"/>
          <w:lang w:eastAsia="en-GB"/>
        </w:rPr>
        <w:t xml:space="preserve"> with</w:t>
      </w:r>
      <w:r w:rsidR="00B5335D" w:rsidRPr="00AE1C56">
        <w:rPr>
          <w:rFonts w:cs="Arial"/>
          <w:color w:val="000000" w:themeColor="text1"/>
          <w:lang w:eastAsia="en-GB"/>
        </w:rPr>
        <w:t xml:space="preserve"> </w:t>
      </w:r>
      <w:r w:rsidR="00FD6908" w:rsidRPr="00AE1C56">
        <w:rPr>
          <w:rFonts w:cs="Arial"/>
          <w:color w:val="000000" w:themeColor="text1"/>
          <w:lang w:eastAsia="en-GB"/>
        </w:rPr>
        <w:t xml:space="preserve">the Communications Team being the </w:t>
      </w:r>
      <w:r w:rsidR="00B5335D" w:rsidRPr="00AE1C56">
        <w:rPr>
          <w:rFonts w:cs="Arial"/>
          <w:color w:val="000000" w:themeColor="text1"/>
          <w:lang w:eastAsia="en-GB"/>
        </w:rPr>
        <w:t xml:space="preserve">central point </w:t>
      </w:r>
      <w:r w:rsidR="00E5292A" w:rsidRPr="00AE1C56">
        <w:rPr>
          <w:rFonts w:cs="Arial"/>
          <w:color w:val="000000" w:themeColor="text1"/>
          <w:lang w:eastAsia="en-GB"/>
        </w:rPr>
        <w:t xml:space="preserve">within the council </w:t>
      </w:r>
      <w:r w:rsidR="00B5335D" w:rsidRPr="00AE1C56">
        <w:rPr>
          <w:rFonts w:cs="Arial"/>
          <w:color w:val="000000" w:themeColor="text1"/>
          <w:lang w:eastAsia="en-GB"/>
        </w:rPr>
        <w:t xml:space="preserve">having </w:t>
      </w:r>
      <w:r w:rsidR="00F91540" w:rsidRPr="00AE1C56">
        <w:rPr>
          <w:rFonts w:cs="Arial"/>
          <w:color w:val="000000" w:themeColor="text1"/>
          <w:lang w:eastAsia="en-GB"/>
        </w:rPr>
        <w:t>oversight</w:t>
      </w:r>
      <w:r w:rsidR="00D3728E" w:rsidRPr="00AE1C56">
        <w:rPr>
          <w:rFonts w:cs="Arial"/>
          <w:color w:val="000000" w:themeColor="text1"/>
          <w:lang w:eastAsia="en-GB"/>
        </w:rPr>
        <w:t xml:space="preserve"> </w:t>
      </w:r>
      <w:r w:rsidR="001D4E7D" w:rsidRPr="00AE1C56">
        <w:rPr>
          <w:rFonts w:cs="Arial"/>
          <w:color w:val="000000" w:themeColor="text1"/>
          <w:lang w:eastAsia="en-GB"/>
        </w:rPr>
        <w:t xml:space="preserve">to ensure </w:t>
      </w:r>
      <w:r w:rsidR="00E5292A" w:rsidRPr="00AE1C56">
        <w:rPr>
          <w:rFonts w:cs="Arial"/>
          <w:color w:val="000000" w:themeColor="text1"/>
          <w:lang w:eastAsia="en-GB"/>
        </w:rPr>
        <w:t>consistency</w:t>
      </w:r>
      <w:r w:rsidR="00E5292A" w:rsidRPr="00384730">
        <w:rPr>
          <w:rFonts w:cs="Arial"/>
          <w:color w:val="000000" w:themeColor="text1"/>
          <w:lang w:eastAsia="en-GB"/>
        </w:rPr>
        <w:t xml:space="preserve"> of standards </w:t>
      </w:r>
      <w:r w:rsidR="0016729B" w:rsidRPr="00384730">
        <w:rPr>
          <w:rFonts w:cs="Arial"/>
          <w:color w:val="000000" w:themeColor="text1"/>
          <w:lang w:eastAsia="en-GB"/>
        </w:rPr>
        <w:t xml:space="preserve">and </w:t>
      </w:r>
      <w:r w:rsidR="00E5292A" w:rsidRPr="00384730">
        <w:rPr>
          <w:rFonts w:cs="Arial"/>
          <w:color w:val="000000" w:themeColor="text1"/>
          <w:lang w:eastAsia="en-GB"/>
        </w:rPr>
        <w:t>that appropriate customer experience is guaranteed</w:t>
      </w:r>
      <w:r w:rsidR="00384730" w:rsidRPr="00384730">
        <w:rPr>
          <w:rFonts w:cs="Arial"/>
          <w:color w:val="000000" w:themeColor="text1"/>
          <w:lang w:eastAsia="en-GB"/>
        </w:rPr>
        <w:t>.</w:t>
      </w:r>
    </w:p>
    <w:p w14:paraId="562BF932" w14:textId="77777777" w:rsidR="00E5292A" w:rsidRPr="009A6662" w:rsidRDefault="00E5292A" w:rsidP="00B3170E">
      <w:pPr>
        <w:rPr>
          <w:rFonts w:cs="Arial"/>
          <w:szCs w:val="24"/>
        </w:rPr>
      </w:pPr>
    </w:p>
    <w:p w14:paraId="5E214DE2" w14:textId="7F9E36CC" w:rsidR="00E5292A" w:rsidRDefault="00E5292A" w:rsidP="00384730">
      <w:pPr>
        <w:pStyle w:val="Heading2"/>
        <w:spacing w:line="360" w:lineRule="auto"/>
        <w:ind w:firstLine="567"/>
      </w:pPr>
      <w:r w:rsidRPr="009A6662">
        <w:t>Current situation</w:t>
      </w:r>
    </w:p>
    <w:p w14:paraId="3BD358BE" w14:textId="77777777" w:rsidR="00384730" w:rsidRPr="00384730" w:rsidRDefault="00384730" w:rsidP="00384730"/>
    <w:p w14:paraId="3EB5C984" w14:textId="442419BA" w:rsidR="00E5292A" w:rsidRPr="009A6662" w:rsidRDefault="00E5292A" w:rsidP="00B3170E">
      <w:pPr>
        <w:ind w:left="567" w:hanging="567"/>
      </w:pPr>
      <w:r w:rsidRPr="009A6662">
        <w:t>2.2</w:t>
      </w:r>
      <w:r w:rsidRPr="009A6662">
        <w:tab/>
        <w:t xml:space="preserve">The Council carries out many consultations </w:t>
      </w:r>
      <w:r w:rsidR="000329C7" w:rsidRPr="009A6662">
        <w:t xml:space="preserve">each </w:t>
      </w:r>
      <w:r w:rsidRPr="009A6662">
        <w:t xml:space="preserve">year </w:t>
      </w:r>
      <w:r w:rsidR="000329C7" w:rsidRPr="009A6662">
        <w:t xml:space="preserve">– they can be hyper-local </w:t>
      </w:r>
      <w:r w:rsidR="00680C05" w:rsidRPr="009A6662">
        <w:t xml:space="preserve">around </w:t>
      </w:r>
      <w:r w:rsidR="009B4399" w:rsidRPr="009A6662">
        <w:t xml:space="preserve">parking zones, </w:t>
      </w:r>
      <w:r w:rsidRPr="009A6662">
        <w:t xml:space="preserve">planning, </w:t>
      </w:r>
      <w:r w:rsidR="0016729B" w:rsidRPr="009A6662">
        <w:t>licensing,</w:t>
      </w:r>
      <w:r w:rsidRPr="009A6662">
        <w:t xml:space="preserve"> and traffic changes, </w:t>
      </w:r>
      <w:r w:rsidR="00F91540">
        <w:t xml:space="preserve">or larger </w:t>
      </w:r>
      <w:r w:rsidRPr="009A6662">
        <w:t xml:space="preserve">consultations affecting services across the borough, </w:t>
      </w:r>
      <w:r w:rsidR="00645D80" w:rsidRPr="009A6662">
        <w:t xml:space="preserve">the budget, </w:t>
      </w:r>
      <w:r w:rsidR="009A6662" w:rsidRPr="009A6662">
        <w:t>biodiversity</w:t>
      </w:r>
      <w:r w:rsidR="00257AF7" w:rsidRPr="009A6662">
        <w:t xml:space="preserve">, </w:t>
      </w:r>
      <w:r w:rsidR="004602A2" w:rsidRPr="009A6662">
        <w:t>housing allocation</w:t>
      </w:r>
      <w:r w:rsidR="00FB2D41" w:rsidRPr="009A6662">
        <w:t xml:space="preserve"> </w:t>
      </w:r>
      <w:r w:rsidR="003F4430" w:rsidRPr="009A6662">
        <w:t>and leisure facilities for example</w:t>
      </w:r>
      <w:r w:rsidRPr="009A6662">
        <w:t xml:space="preserve">. In each of these consultations the Council always meets its statutory obligations, but </w:t>
      </w:r>
      <w:r w:rsidR="00B5335D" w:rsidRPr="009A6662">
        <w:t xml:space="preserve">we have an opportunity </w:t>
      </w:r>
      <w:r w:rsidR="14B01266" w:rsidRPr="009A6662">
        <w:t xml:space="preserve">to </w:t>
      </w:r>
      <w:r w:rsidRPr="009A6662">
        <w:t xml:space="preserve">make a difference to </w:t>
      </w:r>
      <w:r w:rsidR="1977C768" w:rsidRPr="009A6662">
        <w:t xml:space="preserve">residents and </w:t>
      </w:r>
      <w:r w:rsidRPr="009A6662">
        <w:t xml:space="preserve">communities by </w:t>
      </w:r>
      <w:r w:rsidR="56FE2800" w:rsidRPr="009A6662">
        <w:t xml:space="preserve">delivering </w:t>
      </w:r>
      <w:r w:rsidR="44D2C918" w:rsidRPr="009A6662">
        <w:t>consultations</w:t>
      </w:r>
      <w:r w:rsidR="56FE2800" w:rsidRPr="009A6662">
        <w:t xml:space="preserve"> that </w:t>
      </w:r>
      <w:r w:rsidRPr="009A6662">
        <w:t>go beyond the statutory minimum</w:t>
      </w:r>
      <w:r w:rsidR="00595497" w:rsidRPr="009A6662">
        <w:t xml:space="preserve"> and </w:t>
      </w:r>
      <w:r w:rsidR="0377AE4A" w:rsidRPr="009A6662">
        <w:t>truly giv</w:t>
      </w:r>
      <w:r w:rsidR="00595497" w:rsidRPr="009A6662">
        <w:t>e</w:t>
      </w:r>
      <w:r w:rsidR="0377AE4A" w:rsidRPr="009A6662">
        <w:t xml:space="preserve"> people the opportunity to shape decisions </w:t>
      </w:r>
      <w:r w:rsidR="53816CD7" w:rsidRPr="009A6662">
        <w:t xml:space="preserve">- </w:t>
      </w:r>
      <w:r w:rsidR="66357EB4" w:rsidRPr="009A6662">
        <w:t>thereby</w:t>
      </w:r>
      <w:r w:rsidRPr="009A6662">
        <w:t xml:space="preserve"> improving the customer experience</w:t>
      </w:r>
      <w:r w:rsidR="00D172D6">
        <w:t xml:space="preserve"> and delivering meaningful consultation</w:t>
      </w:r>
      <w:r w:rsidRPr="009A6662">
        <w:t>.</w:t>
      </w:r>
    </w:p>
    <w:p w14:paraId="5F00B4CD" w14:textId="77777777" w:rsidR="00E5292A" w:rsidRPr="009A6662" w:rsidRDefault="00E5292A" w:rsidP="00E5292A">
      <w:pPr>
        <w:spacing w:line="360" w:lineRule="auto"/>
      </w:pPr>
    </w:p>
    <w:p w14:paraId="3925133C" w14:textId="50391A30" w:rsidR="00E5292A" w:rsidRPr="009A6662" w:rsidRDefault="00E5292A" w:rsidP="00E5292A">
      <w:pPr>
        <w:pStyle w:val="Heading2"/>
        <w:spacing w:line="360" w:lineRule="auto"/>
        <w:ind w:firstLine="567"/>
      </w:pPr>
      <w:r w:rsidRPr="009A6662">
        <w:t>Why change is needed</w:t>
      </w:r>
    </w:p>
    <w:p w14:paraId="198EAB7C" w14:textId="63E55999" w:rsidR="00E5292A" w:rsidRPr="00AE1C56" w:rsidRDefault="00E5292A" w:rsidP="00B3170E">
      <w:pPr>
        <w:ind w:left="567" w:hanging="567"/>
      </w:pPr>
      <w:r>
        <w:t>2.3</w:t>
      </w:r>
      <w:r>
        <w:tab/>
      </w:r>
      <w:r w:rsidR="4C2769FB">
        <w:t>With the renewed emphasis on the impo</w:t>
      </w:r>
      <w:r w:rsidR="7348A6F9">
        <w:t>r</w:t>
      </w:r>
      <w:r w:rsidR="4C2769FB">
        <w:t xml:space="preserve">tance of consultation from the </w:t>
      </w:r>
      <w:r w:rsidR="00440361">
        <w:t>Council</w:t>
      </w:r>
      <w:r w:rsidR="4C2769FB">
        <w:t>, it is important to re</w:t>
      </w:r>
      <w:r w:rsidR="000F4917">
        <w:t>view</w:t>
      </w:r>
      <w:r w:rsidR="4C2769FB">
        <w:t xml:space="preserve"> the consultation standards and refresh them for today</w:t>
      </w:r>
      <w:r w:rsidR="00595497">
        <w:t xml:space="preserve">. </w:t>
      </w:r>
      <w:r w:rsidR="7A5AE248">
        <w:t>These new standards will reaffirm</w:t>
      </w:r>
      <w:r>
        <w:t xml:space="preserve"> to residents and staff th</w:t>
      </w:r>
      <w:r w:rsidR="32993116">
        <w:t xml:space="preserve">is renewed want </w:t>
      </w:r>
      <w:r w:rsidR="11EBA3AF">
        <w:t xml:space="preserve">for effective </w:t>
      </w:r>
      <w:r>
        <w:t>consultation. The</w:t>
      </w:r>
      <w:r w:rsidR="41226851">
        <w:t xml:space="preserve"> Council does not have a consistent sign off process for</w:t>
      </w:r>
      <w:r>
        <w:t xml:space="preserve"> consultation</w:t>
      </w:r>
      <w:r w:rsidR="008231F5">
        <w:t xml:space="preserve"> and engagement</w:t>
      </w:r>
      <w:r w:rsidR="4788FEB5">
        <w:t xml:space="preserve"> - </w:t>
      </w:r>
      <w:r>
        <w:t>by agreeing to these standards</w:t>
      </w:r>
      <w:r w:rsidR="000B1C7D">
        <w:t xml:space="preserve">, the governance put forward will improve the </w:t>
      </w:r>
      <w:r w:rsidR="00F32E87">
        <w:t xml:space="preserve">quality and coordination of consultations and </w:t>
      </w:r>
      <w:r w:rsidR="000B1C7D">
        <w:t xml:space="preserve">residents should see a marked </w:t>
      </w:r>
      <w:r w:rsidR="000B1C7D" w:rsidRPr="00AE1C56">
        <w:t>improvement in how they are consulted and engaged on key decisions affecting them.</w:t>
      </w:r>
      <w:r w:rsidR="00A42242" w:rsidRPr="00AE1C56">
        <w:t xml:space="preserve"> </w:t>
      </w:r>
      <w:r w:rsidR="00155F14" w:rsidRPr="00AE1C56">
        <w:t xml:space="preserve">The Head of Communications will work with Directorates and Directors to </w:t>
      </w:r>
      <w:r w:rsidR="0079230B" w:rsidRPr="00AE1C56">
        <w:t>oversee the quality of consultations and that the standards are adhered to</w:t>
      </w:r>
      <w:r w:rsidR="009863C1" w:rsidRPr="00AE1C56">
        <w:t xml:space="preserve">. </w:t>
      </w:r>
      <w:r w:rsidR="00245079" w:rsidRPr="00AE1C56">
        <w:t>T</w:t>
      </w:r>
      <w:r w:rsidRPr="00AE1C56">
        <w:t xml:space="preserve">he Portfolio Holder for </w:t>
      </w:r>
      <w:r w:rsidR="2B65335B" w:rsidRPr="00AE1C56">
        <w:t>Performance</w:t>
      </w:r>
      <w:r w:rsidRPr="00AE1C56">
        <w:t xml:space="preserve">, Communications and Customer Experience </w:t>
      </w:r>
      <w:r w:rsidR="22018223" w:rsidRPr="00AE1C56">
        <w:t xml:space="preserve">and </w:t>
      </w:r>
      <w:r w:rsidR="22018223" w:rsidRPr="00B3170E">
        <w:t>Portfolio Holder for Community and Culture</w:t>
      </w:r>
      <w:r w:rsidR="22018223" w:rsidRPr="00AE1C56">
        <w:t xml:space="preserve"> </w:t>
      </w:r>
      <w:r w:rsidR="00AF4C97" w:rsidRPr="00AE1C56">
        <w:t xml:space="preserve">will act </w:t>
      </w:r>
      <w:r w:rsidRPr="00AE1C56">
        <w:t>as champion</w:t>
      </w:r>
      <w:r w:rsidR="40A3D567" w:rsidRPr="00AE1C56">
        <w:t>s</w:t>
      </w:r>
      <w:r w:rsidRPr="00AE1C56">
        <w:t xml:space="preserve"> for the quality of Council consultations</w:t>
      </w:r>
      <w:r w:rsidR="00E43A1D" w:rsidRPr="00AE1C56">
        <w:t xml:space="preserve"> (excluding </w:t>
      </w:r>
      <w:r w:rsidR="001F203E" w:rsidRPr="00AE1C56">
        <w:t>statutory</w:t>
      </w:r>
      <w:r w:rsidR="00E43A1D" w:rsidRPr="00AE1C56">
        <w:t xml:space="preserve"> </w:t>
      </w:r>
      <w:r w:rsidR="001F203E" w:rsidRPr="00AE1C56">
        <w:t>consultation</w:t>
      </w:r>
      <w:r w:rsidR="00F526A5" w:rsidRPr="00AE1C56">
        <w:t xml:space="preserve"> requirements, for example for example planning or licensing applications)</w:t>
      </w:r>
      <w:r w:rsidR="008050B8" w:rsidRPr="00AE1C56">
        <w:t>.</w:t>
      </w:r>
    </w:p>
    <w:p w14:paraId="1155796F" w14:textId="77777777" w:rsidR="00E5292A" w:rsidRPr="00AE1C56" w:rsidRDefault="00E5292A" w:rsidP="00E5292A">
      <w:pPr>
        <w:spacing w:line="360" w:lineRule="auto"/>
        <w:rPr>
          <w:color w:val="0000FF"/>
        </w:rPr>
      </w:pPr>
    </w:p>
    <w:p w14:paraId="17205272" w14:textId="77777777" w:rsidR="00E5292A" w:rsidRPr="00AE1C56" w:rsidRDefault="00E5292A" w:rsidP="2313187B">
      <w:pPr>
        <w:pStyle w:val="Heading2"/>
        <w:numPr>
          <w:ilvl w:val="0"/>
          <w:numId w:val="14"/>
        </w:numPr>
        <w:spacing w:line="360" w:lineRule="auto"/>
        <w:ind w:left="567" w:hanging="567"/>
      </w:pPr>
      <w:r w:rsidRPr="00AE1C56">
        <w:t>Implications of the Recommendation</w:t>
      </w:r>
    </w:p>
    <w:p w14:paraId="4E079EF4" w14:textId="77777777" w:rsidR="00E5292A" w:rsidRPr="009A6662" w:rsidRDefault="00E5292A" w:rsidP="2313187B">
      <w:pPr>
        <w:pStyle w:val="Heading3"/>
        <w:spacing w:line="360" w:lineRule="auto"/>
        <w:rPr>
          <w:b w:val="0"/>
          <w:bCs w:val="0"/>
        </w:rPr>
      </w:pPr>
    </w:p>
    <w:p w14:paraId="7E159F34" w14:textId="76E5CA18" w:rsidR="00FB4C48" w:rsidRDefault="00E5292A" w:rsidP="00B3170E">
      <w:pPr>
        <w:shd w:val="clear" w:color="auto" w:fill="FFFFFF" w:themeFill="background1"/>
        <w:tabs>
          <w:tab w:val="left" w:pos="567"/>
        </w:tabs>
        <w:ind w:left="567" w:hanging="567"/>
        <w:rPr>
          <w:rFonts w:cs="Arial"/>
          <w:lang w:eastAsia="en-GB"/>
        </w:rPr>
      </w:pPr>
      <w:r w:rsidRPr="009A6662">
        <w:rPr>
          <w:rFonts w:cs="Arial"/>
          <w:lang w:eastAsia="en-GB"/>
        </w:rPr>
        <w:t>3.1</w:t>
      </w:r>
      <w:r w:rsidRPr="009A6662">
        <w:tab/>
      </w:r>
      <w:r w:rsidRPr="009A6662">
        <w:rPr>
          <w:rFonts w:cs="Arial"/>
          <w:lang w:eastAsia="en-GB"/>
        </w:rPr>
        <w:t xml:space="preserve">In this section, each of the </w:t>
      </w:r>
      <w:r w:rsidR="007D2BD6" w:rsidRPr="009A6662">
        <w:rPr>
          <w:rFonts w:cs="Arial"/>
          <w:lang w:eastAsia="en-GB"/>
        </w:rPr>
        <w:t>four</w:t>
      </w:r>
      <w:r w:rsidRPr="009A6662">
        <w:rPr>
          <w:rFonts w:cs="Arial"/>
          <w:lang w:eastAsia="en-GB"/>
        </w:rPr>
        <w:t xml:space="preserve"> areas outlined in paragraph 2.1 above are set out with the current work being undertaken to deliver against each of them.</w:t>
      </w:r>
    </w:p>
    <w:p w14:paraId="72C28870" w14:textId="77777777" w:rsidR="00C42852" w:rsidRDefault="00C42852" w:rsidP="00B3170E">
      <w:pPr>
        <w:shd w:val="clear" w:color="auto" w:fill="FFFFFF" w:themeFill="background1"/>
        <w:tabs>
          <w:tab w:val="left" w:pos="567"/>
        </w:tabs>
        <w:ind w:left="567" w:hanging="567"/>
        <w:rPr>
          <w:rFonts w:cs="Arial"/>
          <w:lang w:eastAsia="en-GB"/>
        </w:rPr>
      </w:pPr>
    </w:p>
    <w:p w14:paraId="04A695CC" w14:textId="2C995FD6" w:rsidR="00C42852" w:rsidRPr="006A14D6" w:rsidRDefault="00C42852" w:rsidP="00B3170E">
      <w:pPr>
        <w:pStyle w:val="ListParagraph"/>
        <w:shd w:val="clear" w:color="auto" w:fill="FFFFFF" w:themeFill="background1"/>
        <w:tabs>
          <w:tab w:val="left" w:pos="567"/>
        </w:tabs>
        <w:ind w:left="567"/>
        <w:rPr>
          <w:rFonts w:cs="Arial"/>
          <w:b/>
          <w:bCs/>
          <w:color w:val="000000" w:themeColor="text1"/>
          <w:lang w:eastAsia="en-GB"/>
        </w:rPr>
      </w:pPr>
      <w:r w:rsidRPr="67F1AD39">
        <w:rPr>
          <w:rFonts w:cs="Arial"/>
          <w:b/>
          <w:bCs/>
          <w:color w:val="000000" w:themeColor="text1"/>
          <w:lang w:eastAsia="en-GB"/>
        </w:rPr>
        <w:t>The council will ensure mechanisms are available</w:t>
      </w:r>
      <w:r w:rsidR="4EE9D116" w:rsidRPr="67F1AD39">
        <w:rPr>
          <w:rFonts w:cs="Arial"/>
          <w:b/>
          <w:bCs/>
          <w:color w:val="000000" w:themeColor="text1"/>
          <w:lang w:eastAsia="en-GB"/>
        </w:rPr>
        <w:t xml:space="preserve"> and utilised to enable </w:t>
      </w:r>
      <w:r w:rsidRPr="67F1AD39">
        <w:rPr>
          <w:rFonts w:cs="Arial"/>
          <w:b/>
          <w:bCs/>
          <w:color w:val="000000" w:themeColor="text1"/>
          <w:lang w:eastAsia="en-GB"/>
        </w:rPr>
        <w:t>responde</w:t>
      </w:r>
      <w:r w:rsidR="7B8ECA2F" w:rsidRPr="67F1AD39">
        <w:rPr>
          <w:rFonts w:cs="Arial"/>
          <w:b/>
          <w:bCs/>
          <w:color w:val="000000" w:themeColor="text1"/>
          <w:lang w:eastAsia="en-GB"/>
        </w:rPr>
        <w:t xml:space="preserve">nts </w:t>
      </w:r>
      <w:r w:rsidRPr="67F1AD39">
        <w:rPr>
          <w:rFonts w:cs="Arial"/>
          <w:b/>
          <w:bCs/>
          <w:color w:val="000000" w:themeColor="text1"/>
          <w:lang w:eastAsia="en-GB"/>
        </w:rPr>
        <w:t>of all consultations to register for updates about current and/or future consultations, in areas that interest them.</w:t>
      </w:r>
    </w:p>
    <w:p w14:paraId="740EC7D5" w14:textId="77777777" w:rsidR="00C42852" w:rsidRPr="00C42852" w:rsidRDefault="00C42852" w:rsidP="00B3170E">
      <w:pPr>
        <w:pStyle w:val="ListParagraph"/>
        <w:shd w:val="clear" w:color="auto" w:fill="FFFFFF" w:themeFill="background1"/>
        <w:tabs>
          <w:tab w:val="left" w:pos="567"/>
        </w:tabs>
        <w:ind w:left="567"/>
        <w:rPr>
          <w:rFonts w:cs="Arial"/>
          <w:lang w:eastAsia="en-GB"/>
        </w:rPr>
      </w:pPr>
    </w:p>
    <w:p w14:paraId="1D8FD897" w14:textId="27ED2038" w:rsidR="007A18A3" w:rsidRPr="0084251D" w:rsidRDefault="007A18A3" w:rsidP="00B3170E">
      <w:pPr>
        <w:pStyle w:val="ListParagraph"/>
        <w:numPr>
          <w:ilvl w:val="1"/>
          <w:numId w:val="14"/>
        </w:numPr>
        <w:shd w:val="clear" w:color="auto" w:fill="FFFFFF" w:themeFill="background1"/>
        <w:tabs>
          <w:tab w:val="left" w:pos="567"/>
        </w:tabs>
        <w:ind w:left="567" w:hanging="720"/>
        <w:rPr>
          <w:rFonts w:cs="Arial"/>
          <w:lang w:eastAsia="en-GB"/>
        </w:rPr>
      </w:pPr>
      <w:r w:rsidRPr="003136D0">
        <w:rPr>
          <w:rFonts w:cs="Arial"/>
          <w:color w:val="000000" w:themeColor="text1"/>
          <w:lang w:eastAsia="en-GB"/>
        </w:rPr>
        <w:t>As online contact continues to increase and technology develops</w:t>
      </w:r>
      <w:r w:rsidR="65845AE9" w:rsidRPr="669F438B">
        <w:rPr>
          <w:rFonts w:cs="Arial"/>
          <w:color w:val="000000" w:themeColor="text1"/>
          <w:lang w:eastAsia="en-GB"/>
        </w:rPr>
        <w:t>,</w:t>
      </w:r>
      <w:r w:rsidRPr="003136D0">
        <w:rPr>
          <w:rFonts w:cs="Arial"/>
          <w:color w:val="000000" w:themeColor="text1"/>
          <w:lang w:eastAsia="en-GB"/>
        </w:rPr>
        <w:t xml:space="preserve"> there is an opportunity to target consultations at residents who have expressed an interest in certain areas of Council delivery/policy</w:t>
      </w:r>
      <w:r>
        <w:rPr>
          <w:rFonts w:cs="Arial"/>
          <w:color w:val="000000" w:themeColor="text1"/>
          <w:lang w:eastAsia="en-GB"/>
        </w:rPr>
        <w:t>.</w:t>
      </w:r>
    </w:p>
    <w:p w14:paraId="66BBD28E" w14:textId="77777777" w:rsidR="0084251D" w:rsidRPr="0084251D" w:rsidRDefault="0084251D" w:rsidP="00B3170E">
      <w:pPr>
        <w:shd w:val="clear" w:color="auto" w:fill="FFFFFF" w:themeFill="background1"/>
        <w:tabs>
          <w:tab w:val="left" w:pos="567"/>
        </w:tabs>
        <w:rPr>
          <w:rFonts w:cs="Arial"/>
          <w:lang w:eastAsia="en-GB"/>
        </w:rPr>
      </w:pPr>
    </w:p>
    <w:p w14:paraId="0FED450F" w14:textId="3BC3EC3E" w:rsidR="00C42852" w:rsidRPr="000B27CD" w:rsidRDefault="3F74A7CB" w:rsidP="00B3170E">
      <w:pPr>
        <w:pStyle w:val="ListParagraph"/>
        <w:numPr>
          <w:ilvl w:val="1"/>
          <w:numId w:val="14"/>
        </w:numPr>
        <w:shd w:val="clear" w:color="auto" w:fill="FFFFFF" w:themeFill="background1"/>
        <w:tabs>
          <w:tab w:val="left" w:pos="567"/>
        </w:tabs>
        <w:ind w:left="567" w:hanging="720"/>
        <w:rPr>
          <w:rFonts w:cs="Arial"/>
          <w:b/>
          <w:bCs/>
          <w:color w:val="000000" w:themeColor="text1"/>
          <w:lang w:eastAsia="en-GB"/>
        </w:rPr>
      </w:pPr>
      <w:r w:rsidRPr="000B27CD">
        <w:rPr>
          <w:rFonts w:cs="Arial"/>
          <w:color w:val="000000" w:themeColor="text1"/>
          <w:lang w:eastAsia="en-GB"/>
        </w:rPr>
        <w:t xml:space="preserve">Our online consultation and engagement platform provides </w:t>
      </w:r>
      <w:r w:rsidR="16AB8249" w:rsidRPr="000B27CD">
        <w:rPr>
          <w:rFonts w:cs="Arial"/>
          <w:color w:val="000000" w:themeColor="text1"/>
          <w:lang w:eastAsia="en-GB"/>
        </w:rPr>
        <w:t>responde</w:t>
      </w:r>
      <w:r w:rsidR="57899B53" w:rsidRPr="000B27CD">
        <w:rPr>
          <w:rFonts w:cs="Arial"/>
          <w:color w:val="000000" w:themeColor="text1"/>
          <w:lang w:eastAsia="en-GB"/>
        </w:rPr>
        <w:t>rs</w:t>
      </w:r>
      <w:r w:rsidRPr="000B27CD">
        <w:rPr>
          <w:rFonts w:cs="Arial"/>
          <w:color w:val="000000" w:themeColor="text1"/>
          <w:lang w:eastAsia="en-GB"/>
        </w:rPr>
        <w:t xml:space="preserve"> with the </w:t>
      </w:r>
      <w:r w:rsidR="00343FE2" w:rsidRPr="000B27CD">
        <w:rPr>
          <w:rFonts w:cs="Arial"/>
          <w:color w:val="000000" w:themeColor="text1"/>
          <w:lang w:eastAsia="en-GB"/>
        </w:rPr>
        <w:t>option to register</w:t>
      </w:r>
      <w:r w:rsidR="37FB476E" w:rsidRPr="000B27CD">
        <w:rPr>
          <w:rFonts w:cs="Arial"/>
          <w:color w:val="000000" w:themeColor="text1"/>
          <w:lang w:eastAsia="en-GB"/>
        </w:rPr>
        <w:t xml:space="preserve"> for updates thereby </w:t>
      </w:r>
      <w:r w:rsidR="005E1C36" w:rsidRPr="000B27CD">
        <w:rPr>
          <w:rFonts w:cs="Arial"/>
          <w:color w:val="000000" w:themeColor="text1"/>
          <w:lang w:eastAsia="en-GB"/>
        </w:rPr>
        <w:t>improv</w:t>
      </w:r>
      <w:r w:rsidR="3AB1504B" w:rsidRPr="000B27CD">
        <w:rPr>
          <w:rFonts w:cs="Arial"/>
          <w:color w:val="000000" w:themeColor="text1"/>
          <w:lang w:eastAsia="en-GB"/>
        </w:rPr>
        <w:t>ing</w:t>
      </w:r>
      <w:r w:rsidR="005E1C36" w:rsidRPr="000B27CD">
        <w:rPr>
          <w:rFonts w:cs="Arial"/>
          <w:color w:val="000000" w:themeColor="text1"/>
          <w:lang w:eastAsia="en-GB"/>
        </w:rPr>
        <w:t xml:space="preserve"> the feedback cycle.</w:t>
      </w:r>
      <w:r w:rsidR="002E4316" w:rsidRPr="000B27CD">
        <w:rPr>
          <w:rFonts w:cs="Arial"/>
          <w:color w:val="000000" w:themeColor="text1"/>
          <w:lang w:eastAsia="en-GB"/>
        </w:rPr>
        <w:t xml:space="preserve"> The </w:t>
      </w:r>
      <w:r w:rsidR="007255B4" w:rsidRPr="000B27CD">
        <w:rPr>
          <w:rFonts w:cs="Arial"/>
          <w:color w:val="000000" w:themeColor="text1"/>
          <w:lang w:eastAsia="en-GB"/>
        </w:rPr>
        <w:t xml:space="preserve">site also includes a news feed where updates about the consultation can </w:t>
      </w:r>
      <w:r w:rsidR="000B27CD" w:rsidRPr="000B27CD">
        <w:rPr>
          <w:rFonts w:cs="Arial"/>
          <w:color w:val="000000" w:themeColor="text1"/>
          <w:lang w:eastAsia="en-GB"/>
        </w:rPr>
        <w:t xml:space="preserve">be posted. </w:t>
      </w:r>
    </w:p>
    <w:p w14:paraId="60806C86" w14:textId="77777777" w:rsidR="000B27CD" w:rsidRPr="000B27CD" w:rsidRDefault="000B27CD" w:rsidP="00B3170E">
      <w:pPr>
        <w:shd w:val="clear" w:color="auto" w:fill="FFFFFF" w:themeFill="background1"/>
        <w:tabs>
          <w:tab w:val="left" w:pos="567"/>
        </w:tabs>
        <w:rPr>
          <w:rFonts w:cs="Arial"/>
          <w:b/>
          <w:bCs/>
          <w:color w:val="000000" w:themeColor="text1"/>
          <w:lang w:eastAsia="en-GB"/>
        </w:rPr>
      </w:pPr>
    </w:p>
    <w:p w14:paraId="30AD0B4B" w14:textId="20C1E953" w:rsidR="00C42852" w:rsidRPr="00EF3F5C" w:rsidRDefault="00C42852" w:rsidP="00B3170E">
      <w:pPr>
        <w:pStyle w:val="ListParagraph"/>
        <w:shd w:val="clear" w:color="auto" w:fill="FFFFFF" w:themeFill="background1"/>
        <w:tabs>
          <w:tab w:val="left" w:pos="567"/>
        </w:tabs>
        <w:ind w:left="567"/>
        <w:rPr>
          <w:rFonts w:cs="Arial"/>
          <w:lang w:eastAsia="en-GB"/>
        </w:rPr>
      </w:pPr>
      <w:r w:rsidRPr="00EF3F5C">
        <w:rPr>
          <w:rFonts w:cs="Arial"/>
          <w:b/>
          <w:bCs/>
          <w:color w:val="000000" w:themeColor="text1"/>
          <w:lang w:eastAsia="en-GB"/>
        </w:rPr>
        <w:t>The council will report the outcome of a consultation</w:t>
      </w:r>
      <w:r w:rsidR="00463C8C">
        <w:rPr>
          <w:rFonts w:cs="Arial"/>
          <w:b/>
          <w:bCs/>
          <w:color w:val="000000" w:themeColor="text1"/>
          <w:lang w:eastAsia="en-GB"/>
        </w:rPr>
        <w:t xml:space="preserve"> publicly and</w:t>
      </w:r>
      <w:r w:rsidRPr="00EF3F5C">
        <w:rPr>
          <w:rFonts w:cs="Arial"/>
          <w:b/>
          <w:bCs/>
          <w:color w:val="000000" w:themeColor="text1"/>
          <w:lang w:eastAsia="en-GB"/>
        </w:rPr>
        <w:t xml:space="preserve"> to those who have responded, so residents feel listened to and informed – making use of available technology to deliver upon this</w:t>
      </w:r>
    </w:p>
    <w:p w14:paraId="29ED1E35" w14:textId="77777777" w:rsidR="006A14D6" w:rsidRPr="006A14D6" w:rsidRDefault="006A14D6" w:rsidP="00B3170E">
      <w:pPr>
        <w:pStyle w:val="ListParagraph"/>
        <w:shd w:val="clear" w:color="auto" w:fill="FFFFFF" w:themeFill="background1"/>
        <w:tabs>
          <w:tab w:val="left" w:pos="567"/>
        </w:tabs>
        <w:ind w:left="567"/>
        <w:rPr>
          <w:rFonts w:cs="Arial"/>
          <w:lang w:eastAsia="en-GB"/>
        </w:rPr>
      </w:pPr>
    </w:p>
    <w:p w14:paraId="66399701" w14:textId="77777777" w:rsidR="00355616" w:rsidRPr="00355616" w:rsidRDefault="003136D0" w:rsidP="00B3170E">
      <w:pPr>
        <w:pStyle w:val="ListParagraph"/>
        <w:numPr>
          <w:ilvl w:val="1"/>
          <w:numId w:val="14"/>
        </w:numPr>
        <w:shd w:val="clear" w:color="auto" w:fill="FFFFFF" w:themeFill="background1"/>
        <w:tabs>
          <w:tab w:val="left" w:pos="567"/>
        </w:tabs>
        <w:ind w:left="567" w:hanging="720"/>
        <w:rPr>
          <w:rFonts w:cs="Arial"/>
          <w:lang w:eastAsia="en-GB"/>
        </w:rPr>
      </w:pPr>
      <w:r w:rsidRPr="006A14D6">
        <w:rPr>
          <w:rFonts w:cs="Arial"/>
          <w:color w:val="000000" w:themeColor="text1"/>
          <w:lang w:eastAsia="en-GB"/>
        </w:rPr>
        <w:t>All outcomes of our consultations need to be reported back to those that take the time to let us know their thoughts</w:t>
      </w:r>
      <w:r w:rsidR="00F67788">
        <w:rPr>
          <w:rFonts w:cs="Arial"/>
          <w:color w:val="000000" w:themeColor="text1"/>
          <w:lang w:eastAsia="en-GB"/>
        </w:rPr>
        <w:t xml:space="preserve"> and to update them on how we have taken </w:t>
      </w:r>
      <w:r w:rsidR="00355616">
        <w:rPr>
          <w:rFonts w:cs="Arial"/>
          <w:color w:val="000000" w:themeColor="text1"/>
          <w:lang w:eastAsia="en-GB"/>
        </w:rPr>
        <w:t>account of their views</w:t>
      </w:r>
      <w:r w:rsidRPr="006A14D6">
        <w:rPr>
          <w:rFonts w:cs="Arial"/>
          <w:color w:val="000000" w:themeColor="text1"/>
          <w:lang w:eastAsia="en-GB"/>
        </w:rPr>
        <w:t xml:space="preserve">. </w:t>
      </w:r>
    </w:p>
    <w:p w14:paraId="349BEE38" w14:textId="77777777" w:rsidR="00EF59EF" w:rsidRPr="00EF59EF" w:rsidRDefault="00EF59EF" w:rsidP="00B3170E">
      <w:pPr>
        <w:pStyle w:val="ListParagraph"/>
        <w:shd w:val="clear" w:color="auto" w:fill="FFFFFF" w:themeFill="background1"/>
        <w:tabs>
          <w:tab w:val="left" w:pos="567"/>
        </w:tabs>
        <w:ind w:left="567"/>
        <w:rPr>
          <w:rFonts w:cs="Arial"/>
          <w:lang w:eastAsia="en-GB"/>
        </w:rPr>
      </w:pPr>
    </w:p>
    <w:p w14:paraId="51A8EE51" w14:textId="57B7CB51" w:rsidR="00C42852" w:rsidRPr="005E1C36" w:rsidRDefault="002C2C1B" w:rsidP="00B3170E">
      <w:pPr>
        <w:pStyle w:val="ListParagraph"/>
        <w:numPr>
          <w:ilvl w:val="1"/>
          <w:numId w:val="14"/>
        </w:numPr>
        <w:shd w:val="clear" w:color="auto" w:fill="FFFFFF" w:themeFill="background1"/>
        <w:tabs>
          <w:tab w:val="left" w:pos="567"/>
        </w:tabs>
        <w:ind w:left="567" w:hanging="720"/>
        <w:rPr>
          <w:rFonts w:cs="Arial"/>
          <w:lang w:eastAsia="en-GB"/>
        </w:rPr>
      </w:pPr>
      <w:r>
        <w:rPr>
          <w:rFonts w:cs="Arial"/>
          <w:color w:val="000000" w:themeColor="text1"/>
          <w:lang w:eastAsia="en-GB"/>
        </w:rPr>
        <w:t xml:space="preserve">Ensuring updates are provided about the outcomes of consultation </w:t>
      </w:r>
      <w:r w:rsidR="007A7A3B">
        <w:rPr>
          <w:rFonts w:cs="Arial"/>
          <w:color w:val="000000" w:themeColor="text1"/>
          <w:lang w:eastAsia="en-GB"/>
        </w:rPr>
        <w:t xml:space="preserve">has </w:t>
      </w:r>
      <w:r w:rsidR="507E5B89" w:rsidRPr="669F438B">
        <w:rPr>
          <w:rFonts w:cs="Arial"/>
          <w:color w:val="000000" w:themeColor="text1"/>
          <w:lang w:eastAsia="en-GB"/>
        </w:rPr>
        <w:t xml:space="preserve">now </w:t>
      </w:r>
      <w:r w:rsidR="007A7A3B">
        <w:rPr>
          <w:rFonts w:cs="Arial"/>
          <w:color w:val="000000" w:themeColor="text1"/>
          <w:lang w:eastAsia="en-GB"/>
        </w:rPr>
        <w:t xml:space="preserve">been </w:t>
      </w:r>
      <w:r w:rsidR="00EF4D7C">
        <w:rPr>
          <w:rFonts w:cs="Arial"/>
          <w:color w:val="000000" w:themeColor="text1"/>
          <w:lang w:eastAsia="en-GB"/>
        </w:rPr>
        <w:t>incorporated</w:t>
      </w:r>
      <w:r w:rsidR="007A7A3B">
        <w:rPr>
          <w:rFonts w:cs="Arial"/>
          <w:color w:val="000000" w:themeColor="text1"/>
          <w:lang w:eastAsia="en-GB"/>
        </w:rPr>
        <w:t xml:space="preserve"> into the consultation standards</w:t>
      </w:r>
      <w:r w:rsidR="05D18233" w:rsidRPr="669F438B">
        <w:rPr>
          <w:rFonts w:cs="Arial"/>
          <w:color w:val="000000" w:themeColor="text1"/>
          <w:lang w:eastAsia="en-GB"/>
        </w:rPr>
        <w:t>.</w:t>
      </w:r>
      <w:r w:rsidR="00EF4D7C">
        <w:rPr>
          <w:rFonts w:cs="Arial"/>
          <w:color w:val="000000" w:themeColor="text1"/>
          <w:lang w:eastAsia="en-GB"/>
        </w:rPr>
        <w:t xml:space="preserve"> </w:t>
      </w:r>
      <w:r w:rsidR="00EF4D7C" w:rsidRPr="005E1C36">
        <w:rPr>
          <w:rFonts w:cs="Arial"/>
          <w:color w:val="000000" w:themeColor="text1"/>
          <w:lang w:eastAsia="en-GB"/>
        </w:rPr>
        <w:t xml:space="preserve">This </w:t>
      </w:r>
      <w:r w:rsidR="00EF4D7C">
        <w:rPr>
          <w:rFonts w:cs="Arial"/>
          <w:color w:val="000000" w:themeColor="text1"/>
          <w:lang w:eastAsia="en-GB"/>
        </w:rPr>
        <w:t xml:space="preserve">is </w:t>
      </w:r>
      <w:r w:rsidR="00EF4D7C" w:rsidRPr="005E1C36">
        <w:rPr>
          <w:rFonts w:cs="Arial"/>
          <w:color w:val="000000" w:themeColor="text1"/>
          <w:lang w:eastAsia="en-GB"/>
        </w:rPr>
        <w:t xml:space="preserve">made easier with online consultation and engagement systems providing an opt in to receive alerts for specific consultations or topics. </w:t>
      </w:r>
      <w:r w:rsidR="00EF4D7C">
        <w:rPr>
          <w:rFonts w:cs="Arial"/>
          <w:color w:val="000000" w:themeColor="text1"/>
          <w:lang w:eastAsia="en-GB"/>
        </w:rPr>
        <w:t>Details of how this can be achieved will be included in the guidance produced for staff.</w:t>
      </w:r>
    </w:p>
    <w:p w14:paraId="1440AD7F" w14:textId="77777777" w:rsidR="00EF59EF" w:rsidRPr="00EF59EF" w:rsidRDefault="00EF59EF" w:rsidP="00B3170E">
      <w:pPr>
        <w:pStyle w:val="ListParagraph"/>
        <w:shd w:val="clear" w:color="auto" w:fill="FFFFFF" w:themeFill="background1"/>
        <w:tabs>
          <w:tab w:val="left" w:pos="567"/>
        </w:tabs>
        <w:ind w:left="567"/>
        <w:rPr>
          <w:rFonts w:cs="Arial"/>
          <w:lang w:eastAsia="en-GB"/>
        </w:rPr>
      </w:pPr>
    </w:p>
    <w:p w14:paraId="31EC126D" w14:textId="0F8CF27E" w:rsidR="00EF59EF" w:rsidRPr="00EF59EF" w:rsidRDefault="00D87D19" w:rsidP="00B3170E">
      <w:pPr>
        <w:pStyle w:val="ListParagraph"/>
        <w:numPr>
          <w:ilvl w:val="1"/>
          <w:numId w:val="14"/>
        </w:numPr>
        <w:shd w:val="clear" w:color="auto" w:fill="FFFFFF" w:themeFill="background1"/>
        <w:tabs>
          <w:tab w:val="left" w:pos="567"/>
        </w:tabs>
        <w:ind w:left="567" w:hanging="720"/>
        <w:rPr>
          <w:rFonts w:cs="Arial"/>
          <w:lang w:eastAsia="en-GB"/>
        </w:rPr>
      </w:pPr>
      <w:r>
        <w:rPr>
          <w:rFonts w:cs="Arial"/>
          <w:color w:val="000000" w:themeColor="text1"/>
          <w:lang w:eastAsia="en-GB"/>
        </w:rPr>
        <w:t xml:space="preserve">No one standalone way to feedback will work in all cases and so where necessary, </w:t>
      </w:r>
      <w:r w:rsidR="00355616" w:rsidRPr="00355616">
        <w:rPr>
          <w:rFonts w:cs="Arial"/>
          <w:color w:val="000000" w:themeColor="text1"/>
          <w:lang w:eastAsia="en-GB"/>
        </w:rPr>
        <w:t xml:space="preserve">feedback may also be </w:t>
      </w:r>
      <w:r w:rsidR="00FA7841">
        <w:rPr>
          <w:rFonts w:cs="Arial"/>
          <w:color w:val="000000" w:themeColor="text1"/>
          <w:lang w:eastAsia="en-GB"/>
        </w:rPr>
        <w:t xml:space="preserve">shared </w:t>
      </w:r>
      <w:r w:rsidR="00355616" w:rsidRPr="00355616">
        <w:rPr>
          <w:rFonts w:cs="Arial"/>
          <w:color w:val="000000" w:themeColor="text1"/>
          <w:lang w:eastAsia="en-GB"/>
        </w:rPr>
        <w:t>via email or letter.</w:t>
      </w:r>
    </w:p>
    <w:p w14:paraId="32A39761" w14:textId="77777777" w:rsidR="00EF59EF" w:rsidRPr="00EF59EF" w:rsidRDefault="00EF59EF" w:rsidP="00B3170E">
      <w:pPr>
        <w:pStyle w:val="ListParagraph"/>
        <w:shd w:val="clear" w:color="auto" w:fill="FFFFFF" w:themeFill="background1"/>
        <w:tabs>
          <w:tab w:val="left" w:pos="567"/>
        </w:tabs>
        <w:ind w:left="567"/>
        <w:rPr>
          <w:rFonts w:cs="Arial"/>
          <w:lang w:eastAsia="en-GB"/>
        </w:rPr>
      </w:pPr>
    </w:p>
    <w:p w14:paraId="1956DC00" w14:textId="68A517AE" w:rsidR="00EF59EF" w:rsidRPr="00EF59EF" w:rsidRDefault="00C63BD1" w:rsidP="00B3170E">
      <w:pPr>
        <w:pStyle w:val="ListParagraph"/>
        <w:shd w:val="clear" w:color="auto" w:fill="FFFFFF" w:themeFill="background1"/>
        <w:tabs>
          <w:tab w:val="left" w:pos="567"/>
        </w:tabs>
        <w:ind w:left="567"/>
        <w:rPr>
          <w:rFonts w:cs="Arial"/>
          <w:lang w:eastAsia="en-GB"/>
        </w:rPr>
      </w:pPr>
      <w:r w:rsidRPr="669F438B">
        <w:rPr>
          <w:rStyle w:val="normaltextrun"/>
          <w:rFonts w:cs="Arial"/>
          <w:b/>
          <w:color w:val="000000" w:themeColor="text1"/>
        </w:rPr>
        <w:t xml:space="preserve">The Council </w:t>
      </w:r>
      <w:r w:rsidR="17E32B92" w:rsidRPr="669F438B">
        <w:rPr>
          <w:rStyle w:val="normaltextrun"/>
          <w:rFonts w:cs="Arial"/>
          <w:b/>
          <w:bCs/>
          <w:color w:val="000000" w:themeColor="text1"/>
        </w:rPr>
        <w:t>is</w:t>
      </w:r>
      <w:r w:rsidRPr="669F438B">
        <w:rPr>
          <w:rStyle w:val="normaltextrun"/>
          <w:rFonts w:cs="Arial"/>
          <w:b/>
          <w:color w:val="000000" w:themeColor="text1"/>
        </w:rPr>
        <w:t xml:space="preserve"> to investigate the scope of consultations ensuring that relevant members and groups within the community are engaged </w:t>
      </w:r>
      <w:r w:rsidR="613F601E" w:rsidRPr="669F438B">
        <w:rPr>
          <w:rStyle w:val="normaltextrun"/>
          <w:rFonts w:cs="Arial"/>
          <w:b/>
          <w:bCs/>
          <w:color w:val="000000" w:themeColor="text1"/>
        </w:rPr>
        <w:t xml:space="preserve">with </w:t>
      </w:r>
      <w:r w:rsidRPr="669F438B">
        <w:rPr>
          <w:rStyle w:val="normaltextrun"/>
          <w:rFonts w:cs="Arial"/>
          <w:b/>
          <w:color w:val="000000" w:themeColor="text1"/>
        </w:rPr>
        <w:t xml:space="preserve">and where possible, in-person </w:t>
      </w:r>
      <w:r w:rsidRPr="00EF59EF">
        <w:rPr>
          <w:rFonts w:cs="Arial"/>
          <w:b/>
          <w:bCs/>
          <w:color w:val="000000" w:themeColor="text1"/>
          <w:lang w:eastAsia="en-GB"/>
        </w:rPr>
        <w:t xml:space="preserve">meetings are </w:t>
      </w:r>
      <w:r w:rsidR="1DFBB803" w:rsidRPr="669F438B">
        <w:rPr>
          <w:rFonts w:cs="Arial"/>
          <w:b/>
          <w:bCs/>
          <w:color w:val="000000" w:themeColor="text1"/>
          <w:lang w:eastAsia="en-GB"/>
        </w:rPr>
        <w:t>held</w:t>
      </w:r>
      <w:r w:rsidRPr="00EF59EF">
        <w:rPr>
          <w:rFonts w:cs="Arial"/>
          <w:b/>
          <w:bCs/>
          <w:color w:val="000000" w:themeColor="text1"/>
          <w:lang w:eastAsia="en-GB"/>
        </w:rPr>
        <w:t xml:space="preserve"> as part of the consultation process in locations suitable/ close to the area the decision affects</w:t>
      </w:r>
      <w:r w:rsidR="00B516DA">
        <w:rPr>
          <w:rFonts w:cs="Arial"/>
          <w:b/>
          <w:bCs/>
          <w:color w:val="000000" w:themeColor="text1"/>
          <w:lang w:eastAsia="en-GB"/>
        </w:rPr>
        <w:t xml:space="preserve">. </w:t>
      </w:r>
    </w:p>
    <w:p w14:paraId="3442B103" w14:textId="77777777" w:rsidR="00EF59EF" w:rsidRPr="00EF59EF" w:rsidRDefault="00EF59EF" w:rsidP="00B3170E">
      <w:pPr>
        <w:pStyle w:val="ListParagraph"/>
        <w:rPr>
          <w:rStyle w:val="normaltextrun"/>
          <w:rFonts w:cs="Arial"/>
          <w:color w:val="000000"/>
          <w:shd w:val="clear" w:color="auto" w:fill="FFFFFF"/>
        </w:rPr>
      </w:pPr>
    </w:p>
    <w:p w14:paraId="42FDAA6D" w14:textId="0DB89341" w:rsidR="00EF59EF" w:rsidRPr="00335FFB" w:rsidRDefault="00E636A0" w:rsidP="00B3170E">
      <w:pPr>
        <w:pStyle w:val="ListParagraph"/>
        <w:numPr>
          <w:ilvl w:val="1"/>
          <w:numId w:val="14"/>
        </w:numPr>
        <w:shd w:val="clear" w:color="auto" w:fill="FFFFFF" w:themeFill="background1"/>
        <w:tabs>
          <w:tab w:val="left" w:pos="567"/>
        </w:tabs>
        <w:ind w:left="567" w:hanging="720"/>
        <w:rPr>
          <w:rStyle w:val="normaltextrun"/>
          <w:rFonts w:cs="Arial"/>
          <w:lang w:eastAsia="en-GB"/>
        </w:rPr>
      </w:pPr>
      <w:r w:rsidRPr="00EF59EF">
        <w:rPr>
          <w:rStyle w:val="normaltextrun"/>
          <w:rFonts w:cs="Arial"/>
          <w:color w:val="000000"/>
          <w:shd w:val="clear" w:color="auto" w:fill="FFFFFF"/>
        </w:rPr>
        <w:t>Where there is a clear rationale to do so, consultations should be targeted locally and geographically, and therefore this should be adopted as one of the standards. There are already examples of where we do this through such areas as licensing, traffic and planning. </w:t>
      </w:r>
    </w:p>
    <w:p w14:paraId="32D4BDA1" w14:textId="77777777" w:rsidR="00335FFB" w:rsidRPr="00335FFB" w:rsidRDefault="00335FFB" w:rsidP="00B3170E">
      <w:pPr>
        <w:pStyle w:val="ListParagraph"/>
        <w:shd w:val="clear" w:color="auto" w:fill="FFFFFF" w:themeFill="background1"/>
        <w:tabs>
          <w:tab w:val="left" w:pos="567"/>
        </w:tabs>
        <w:ind w:left="567"/>
        <w:rPr>
          <w:rStyle w:val="normaltextrun"/>
          <w:rFonts w:cs="Arial"/>
          <w:lang w:eastAsia="en-GB"/>
        </w:rPr>
      </w:pPr>
    </w:p>
    <w:p w14:paraId="0B3B16E6" w14:textId="5743D153" w:rsidR="00335FFB" w:rsidRPr="00335FFB" w:rsidRDefault="00335FFB" w:rsidP="00B3170E">
      <w:pPr>
        <w:pStyle w:val="ListParagraph"/>
        <w:numPr>
          <w:ilvl w:val="1"/>
          <w:numId w:val="14"/>
        </w:numPr>
        <w:shd w:val="clear" w:color="auto" w:fill="FFFFFF" w:themeFill="background1"/>
        <w:tabs>
          <w:tab w:val="left" w:pos="567"/>
        </w:tabs>
        <w:ind w:left="567" w:hanging="720"/>
        <w:rPr>
          <w:rStyle w:val="normaltextrun"/>
          <w:rFonts w:cs="Arial"/>
          <w:lang w:eastAsia="en-GB"/>
        </w:rPr>
      </w:pPr>
      <w:r w:rsidRPr="00335FFB">
        <w:rPr>
          <w:rFonts w:cs="Arial"/>
          <w:color w:val="000000" w:themeColor="text1"/>
          <w:lang w:eastAsia="en-GB"/>
        </w:rPr>
        <w:t xml:space="preserve">Where the consultation is around planning, the consultation activity </w:t>
      </w:r>
      <w:r w:rsidR="00710345">
        <w:rPr>
          <w:rFonts w:cs="Arial"/>
          <w:color w:val="000000" w:themeColor="text1"/>
          <w:lang w:eastAsia="en-GB"/>
        </w:rPr>
        <w:t xml:space="preserve">should </w:t>
      </w:r>
      <w:r w:rsidRPr="00335FFB">
        <w:rPr>
          <w:rFonts w:cs="Arial"/>
          <w:color w:val="000000" w:themeColor="text1"/>
          <w:lang w:eastAsia="en-GB"/>
        </w:rPr>
        <w:t>comply with the Statement of Community Involvement.</w:t>
      </w:r>
    </w:p>
    <w:p w14:paraId="7F8C2549" w14:textId="77777777" w:rsidR="00EF59EF" w:rsidRPr="00EF59EF" w:rsidRDefault="00EF59EF" w:rsidP="00B3170E">
      <w:pPr>
        <w:pStyle w:val="ListParagraph"/>
        <w:shd w:val="clear" w:color="auto" w:fill="FFFFFF" w:themeFill="background1"/>
        <w:tabs>
          <w:tab w:val="left" w:pos="567"/>
        </w:tabs>
        <w:ind w:left="567"/>
        <w:rPr>
          <w:rStyle w:val="normaltextrun"/>
          <w:rFonts w:cs="Arial"/>
          <w:lang w:eastAsia="en-GB"/>
        </w:rPr>
      </w:pPr>
    </w:p>
    <w:p w14:paraId="461918E8" w14:textId="77777777" w:rsidR="007C4D2D" w:rsidRPr="00C65E93" w:rsidRDefault="007063D9" w:rsidP="00B3170E">
      <w:pPr>
        <w:pStyle w:val="ListParagraph"/>
        <w:numPr>
          <w:ilvl w:val="1"/>
          <w:numId w:val="14"/>
        </w:numPr>
        <w:shd w:val="clear" w:color="auto" w:fill="FFFFFF" w:themeFill="background1"/>
        <w:tabs>
          <w:tab w:val="left" w:pos="567"/>
        </w:tabs>
        <w:ind w:left="567" w:hanging="720"/>
        <w:rPr>
          <w:rStyle w:val="normaltextrun"/>
          <w:rFonts w:cs="Arial"/>
          <w:lang w:eastAsia="en-GB"/>
        </w:rPr>
      </w:pPr>
      <w:r w:rsidRPr="00EF59EF">
        <w:rPr>
          <w:rStyle w:val="normaltextrun"/>
          <w:rFonts w:cs="Arial"/>
          <w:color w:val="000000"/>
          <w:shd w:val="clear" w:color="auto" w:fill="FFFFFF"/>
        </w:rPr>
        <w:t>The MyHarrow account allows us to</w:t>
      </w:r>
      <w:r w:rsidR="006600D0" w:rsidRPr="00EF59EF">
        <w:rPr>
          <w:rStyle w:val="normaltextrun"/>
          <w:rFonts w:cs="Arial"/>
          <w:color w:val="000000"/>
          <w:shd w:val="clear" w:color="auto" w:fill="FFFFFF"/>
        </w:rPr>
        <w:t xml:space="preserve"> send </w:t>
      </w:r>
      <w:r w:rsidRPr="00EF59EF">
        <w:rPr>
          <w:rStyle w:val="normaltextrun"/>
          <w:rFonts w:cs="Arial"/>
          <w:color w:val="000000"/>
          <w:shd w:val="clear" w:color="auto" w:fill="FFFFFF"/>
        </w:rPr>
        <w:t>target</w:t>
      </w:r>
      <w:r w:rsidR="006600D0" w:rsidRPr="00EF59EF">
        <w:rPr>
          <w:rStyle w:val="normaltextrun"/>
          <w:rFonts w:cs="Arial"/>
          <w:color w:val="000000"/>
          <w:shd w:val="clear" w:color="auto" w:fill="FFFFFF"/>
        </w:rPr>
        <w:t>ed e-communications to</w:t>
      </w:r>
      <w:r w:rsidRPr="00EF59EF">
        <w:rPr>
          <w:rStyle w:val="normaltextrun"/>
          <w:rFonts w:cs="Arial"/>
          <w:color w:val="000000"/>
          <w:shd w:val="clear" w:color="auto" w:fill="FFFFFF"/>
        </w:rPr>
        <w:t xml:space="preserve"> residents with MyHarrow accounts within </w:t>
      </w:r>
      <w:r w:rsidR="006600D0" w:rsidRPr="00EF59EF">
        <w:rPr>
          <w:rStyle w:val="normaltextrun"/>
          <w:rFonts w:cs="Arial"/>
          <w:color w:val="000000"/>
          <w:shd w:val="clear" w:color="auto" w:fill="FFFFFF"/>
        </w:rPr>
        <w:t xml:space="preserve">specific postcodes/ addresses. </w:t>
      </w:r>
    </w:p>
    <w:p w14:paraId="4D88B5B6" w14:textId="77777777" w:rsidR="00C65E93" w:rsidRPr="00C65E93" w:rsidRDefault="00C65E93" w:rsidP="00B3170E">
      <w:pPr>
        <w:pStyle w:val="ListParagraph"/>
        <w:rPr>
          <w:rStyle w:val="normaltextrun"/>
          <w:rFonts w:cs="Arial"/>
          <w:lang w:eastAsia="en-GB"/>
        </w:rPr>
      </w:pPr>
    </w:p>
    <w:p w14:paraId="1387388A" w14:textId="59679DD3" w:rsidR="00D80016" w:rsidRDefault="00C65E93" w:rsidP="00B3170E">
      <w:pPr>
        <w:pStyle w:val="ListParagraph"/>
        <w:numPr>
          <w:ilvl w:val="1"/>
          <w:numId w:val="14"/>
        </w:numPr>
        <w:shd w:val="clear" w:color="auto" w:fill="FFFFFF" w:themeFill="background1"/>
        <w:tabs>
          <w:tab w:val="left" w:pos="567"/>
        </w:tabs>
        <w:ind w:left="567" w:hanging="720"/>
      </w:pPr>
      <w:r w:rsidRPr="00AD51D8">
        <w:rPr>
          <w:rStyle w:val="normaltextrun"/>
          <w:rFonts w:cs="Arial"/>
          <w:lang w:eastAsia="en-GB"/>
        </w:rPr>
        <w:t xml:space="preserve">During the pandemic, </w:t>
      </w:r>
      <w:r w:rsidR="2630A049" w:rsidRPr="00AD51D8">
        <w:rPr>
          <w:rStyle w:val="normaltextrun"/>
          <w:rFonts w:cs="Arial"/>
          <w:lang w:eastAsia="en-GB"/>
        </w:rPr>
        <w:t xml:space="preserve">many </w:t>
      </w:r>
      <w:r w:rsidRPr="00AD51D8">
        <w:rPr>
          <w:rStyle w:val="normaltextrun"/>
          <w:rFonts w:cs="Arial"/>
          <w:lang w:eastAsia="en-GB"/>
        </w:rPr>
        <w:t>consultations moved online –</w:t>
      </w:r>
      <w:r w:rsidR="00C955F9" w:rsidRPr="00AD51D8">
        <w:rPr>
          <w:rStyle w:val="normaltextrun"/>
          <w:rFonts w:cs="Arial"/>
          <w:lang w:eastAsia="en-GB"/>
        </w:rPr>
        <w:t xml:space="preserve"> th</w:t>
      </w:r>
      <w:r w:rsidR="00772A9D">
        <w:t>is has had many benefits</w:t>
      </w:r>
      <w:r w:rsidR="00C955F9">
        <w:t xml:space="preserve"> and was vital</w:t>
      </w:r>
      <w:r w:rsidR="00177BBF">
        <w:t xml:space="preserve"> in ensuring </w:t>
      </w:r>
      <w:r w:rsidR="00C955F9">
        <w:t>consultation continued during time</w:t>
      </w:r>
      <w:r w:rsidR="00177BBF">
        <w:t>s</w:t>
      </w:r>
      <w:r w:rsidR="00C955F9">
        <w:t xml:space="preserve"> of social distancing. However, </w:t>
      </w:r>
      <w:r w:rsidR="00772A9D">
        <w:t>in</w:t>
      </w:r>
      <w:r w:rsidR="1CEF76CF">
        <w:t>-</w:t>
      </w:r>
      <w:r w:rsidR="00772A9D">
        <w:t xml:space="preserve">person engagement plays an </w:t>
      </w:r>
      <w:r w:rsidR="00772A9D">
        <w:lastRenderedPageBreak/>
        <w:t xml:space="preserve">important role in gathering </w:t>
      </w:r>
      <w:r w:rsidR="00591A54">
        <w:t>people’s</w:t>
      </w:r>
      <w:r w:rsidR="00772A9D">
        <w:t xml:space="preserve"> feedback about issues that impact them in the area </w:t>
      </w:r>
      <w:r w:rsidR="0D090B64">
        <w:t>affected</w:t>
      </w:r>
      <w:r w:rsidR="70F8EAFE">
        <w:t>.</w:t>
      </w:r>
      <w:r w:rsidR="00772A9D">
        <w:t xml:space="preserve"> We will therefore, where possible, look to include in</w:t>
      </w:r>
      <w:r w:rsidR="608ECC32">
        <w:t>-</w:t>
      </w:r>
      <w:r w:rsidR="00772A9D">
        <w:t>person meetings</w:t>
      </w:r>
      <w:r w:rsidR="00177BBF">
        <w:t xml:space="preserve"> in the local community</w:t>
      </w:r>
      <w:r w:rsidR="00772A9D">
        <w:t xml:space="preserve"> as part of </w:t>
      </w:r>
      <w:r w:rsidR="2D79AF41">
        <w:t xml:space="preserve">the </w:t>
      </w:r>
      <w:r w:rsidR="00772A9D">
        <w:t>consultation process.</w:t>
      </w:r>
      <w:r w:rsidR="00AD51D8">
        <w:t xml:space="preserve"> </w:t>
      </w:r>
      <w:r w:rsidR="00D80016">
        <w:t>No</w:t>
      </w:r>
      <w:r w:rsidR="006C2A0C">
        <w:t xml:space="preserve"> </w:t>
      </w:r>
      <w:r w:rsidR="00AD51D8">
        <w:t>one</w:t>
      </w:r>
      <w:r w:rsidR="00D80016">
        <w:t xml:space="preserve"> can explain a proposal or answer technical questions better than the professional officer who has designed it. The expectation </w:t>
      </w:r>
      <w:r w:rsidR="000547C2">
        <w:t xml:space="preserve">therefore is for </w:t>
      </w:r>
      <w:r w:rsidR="00D80016">
        <w:t>Officers</w:t>
      </w:r>
      <w:r w:rsidR="000547C2">
        <w:t xml:space="preserve"> </w:t>
      </w:r>
      <w:r w:rsidR="273DD9E1">
        <w:t>to</w:t>
      </w:r>
      <w:r w:rsidR="000547C2">
        <w:t xml:space="preserve"> lead on the</w:t>
      </w:r>
      <w:r w:rsidR="00847C64">
        <w:t>se events</w:t>
      </w:r>
      <w:r w:rsidR="00D80016">
        <w:t>, apart from those consultations where the Portfolio Holder or local ward councillors should be involved.</w:t>
      </w:r>
      <w:r w:rsidR="00847C64">
        <w:t xml:space="preserve"> There are already examples of where we do this through such areas as licensing, traffic and larger planning consultations</w:t>
      </w:r>
      <w:r w:rsidR="00BA08A2">
        <w:t>.</w:t>
      </w:r>
    </w:p>
    <w:p w14:paraId="7939641E" w14:textId="77777777" w:rsidR="00D80016" w:rsidRDefault="00D80016" w:rsidP="00B3170E">
      <w:pPr>
        <w:pStyle w:val="ListParagraph"/>
      </w:pPr>
    </w:p>
    <w:p w14:paraId="166B8966" w14:textId="55969776" w:rsidR="00772A9D" w:rsidRPr="00ED2360" w:rsidRDefault="00BA08A2" w:rsidP="00B3170E">
      <w:pPr>
        <w:pStyle w:val="ListParagraph"/>
        <w:numPr>
          <w:ilvl w:val="1"/>
          <w:numId w:val="14"/>
        </w:numPr>
        <w:shd w:val="clear" w:color="auto" w:fill="FFFFFF" w:themeFill="background1"/>
        <w:tabs>
          <w:tab w:val="left" w:pos="567"/>
        </w:tabs>
        <w:ind w:left="567" w:hanging="720"/>
      </w:pPr>
      <w:r>
        <w:t xml:space="preserve">Where there are </w:t>
      </w:r>
      <w:r w:rsidR="7BFFD4F7">
        <w:t>s</w:t>
      </w:r>
      <w:r w:rsidR="7BFFD4F7" w:rsidRPr="3620CF03">
        <w:rPr>
          <w:rFonts w:eastAsia="Arial" w:cs="Arial"/>
          <w:color w:val="000000" w:themeColor="text1"/>
        </w:rPr>
        <w:t>pecific groups within the community known to have low engagement levels</w:t>
      </w:r>
      <w:r w:rsidR="6D8E9D09" w:rsidRPr="3620CF03">
        <w:rPr>
          <w:rFonts w:eastAsia="Arial" w:cs="Arial"/>
          <w:color w:val="000000" w:themeColor="text1"/>
        </w:rPr>
        <w:t xml:space="preserve"> who may not access consultations online</w:t>
      </w:r>
      <w:r>
        <w:rPr>
          <w:rFonts w:eastAsia="Arial" w:cs="Arial"/>
          <w:color w:val="000000" w:themeColor="text1"/>
        </w:rPr>
        <w:t>, w</w:t>
      </w:r>
      <w:r w:rsidR="63687CF2">
        <w:t>e will look to engage</w:t>
      </w:r>
      <w:r w:rsidR="7BFFD4F7">
        <w:t xml:space="preserve"> </w:t>
      </w:r>
      <w:r w:rsidR="7BFFD4F7" w:rsidRPr="3620CF03">
        <w:rPr>
          <w:rFonts w:eastAsia="Arial" w:cs="Arial"/>
          <w:color w:val="000000" w:themeColor="text1"/>
          <w:lang w:val="en-AU"/>
        </w:rPr>
        <w:t>the hard-to-reach groups,</w:t>
      </w:r>
      <w:r w:rsidR="7BFFD4F7" w:rsidRPr="3620CF03">
        <w:rPr>
          <w:rFonts w:eastAsia="Arial" w:cs="Arial"/>
          <w:b/>
          <w:bCs/>
          <w:color w:val="000000" w:themeColor="text1"/>
          <w:lang w:val="en-AU"/>
        </w:rPr>
        <w:t xml:space="preserve"> </w:t>
      </w:r>
      <w:r w:rsidR="7BFFD4F7" w:rsidRPr="3620CF03">
        <w:rPr>
          <w:rFonts w:eastAsia="Arial" w:cs="Arial"/>
          <w:color w:val="000000" w:themeColor="text1"/>
          <w:lang w:val="en-AU"/>
        </w:rPr>
        <w:t>by using tailored outreach activities to ensure feedback is proactively sought.</w:t>
      </w:r>
    </w:p>
    <w:p w14:paraId="7D632514" w14:textId="77777777" w:rsidR="00ED2360" w:rsidRDefault="00ED2360" w:rsidP="00B3170E"/>
    <w:p w14:paraId="4BDD58D1" w14:textId="77777777" w:rsidR="007C4D2D" w:rsidRPr="007C4D2D" w:rsidRDefault="007C4D2D" w:rsidP="00B3170E">
      <w:pPr>
        <w:pStyle w:val="ListParagraph"/>
        <w:rPr>
          <w:rFonts w:cs="Arial"/>
          <w:b/>
          <w:bCs/>
          <w:color w:val="000000" w:themeColor="text1"/>
          <w:lang w:eastAsia="en-GB"/>
        </w:rPr>
      </w:pPr>
    </w:p>
    <w:p w14:paraId="397EC704" w14:textId="13E79F80" w:rsidR="007C4D2D" w:rsidRPr="007C4D2D" w:rsidRDefault="003136D0" w:rsidP="00B3170E">
      <w:pPr>
        <w:pStyle w:val="ListParagraph"/>
        <w:shd w:val="clear" w:color="auto" w:fill="FFFFFF" w:themeFill="background1"/>
        <w:tabs>
          <w:tab w:val="left" w:pos="567"/>
        </w:tabs>
        <w:ind w:left="567"/>
        <w:rPr>
          <w:rFonts w:cs="Arial"/>
          <w:lang w:eastAsia="en-GB"/>
        </w:rPr>
      </w:pPr>
      <w:r w:rsidRPr="67F1AD39">
        <w:rPr>
          <w:rFonts w:cs="Arial"/>
          <w:b/>
          <w:bCs/>
          <w:color w:val="000000" w:themeColor="text1"/>
          <w:lang w:eastAsia="en-GB"/>
        </w:rPr>
        <w:t>Develop a timetable of</w:t>
      </w:r>
      <w:r w:rsidR="1EF4135D" w:rsidRPr="67F1AD39">
        <w:rPr>
          <w:rFonts w:cs="Arial"/>
          <w:b/>
          <w:bCs/>
          <w:color w:val="000000" w:themeColor="text1"/>
          <w:lang w:eastAsia="en-GB"/>
        </w:rPr>
        <w:t xml:space="preserve"> planned</w:t>
      </w:r>
      <w:r w:rsidRPr="67F1AD39">
        <w:rPr>
          <w:rFonts w:cs="Arial"/>
          <w:b/>
          <w:bCs/>
          <w:color w:val="000000" w:themeColor="text1"/>
          <w:lang w:eastAsia="en-GB"/>
        </w:rPr>
        <w:t xml:space="preserve"> consultations taking place across the organisation with a central point within the council having oversight, to ensure consistency of standards and that appropriate customer experience is guaranteed.</w:t>
      </w:r>
    </w:p>
    <w:p w14:paraId="4FA5AD82" w14:textId="77777777" w:rsidR="007C4D2D" w:rsidRPr="007C4D2D" w:rsidRDefault="007C4D2D" w:rsidP="00B3170E">
      <w:pPr>
        <w:pStyle w:val="ListParagraph"/>
        <w:rPr>
          <w:rFonts w:cs="Arial"/>
          <w:color w:val="000000" w:themeColor="text1"/>
          <w:lang w:eastAsia="en-GB"/>
        </w:rPr>
      </w:pPr>
    </w:p>
    <w:p w14:paraId="7D266069" w14:textId="2BE0DEE3" w:rsidR="00880AA1" w:rsidRPr="00880AA1" w:rsidRDefault="004C7C63" w:rsidP="00B3170E">
      <w:pPr>
        <w:pStyle w:val="ListParagraph"/>
        <w:numPr>
          <w:ilvl w:val="1"/>
          <w:numId w:val="14"/>
        </w:numPr>
        <w:shd w:val="clear" w:color="auto" w:fill="FFFFFF" w:themeFill="background1"/>
        <w:tabs>
          <w:tab w:val="left" w:pos="567"/>
        </w:tabs>
        <w:ind w:left="567" w:hanging="720"/>
        <w:rPr>
          <w:rFonts w:cs="Arial"/>
          <w:lang w:eastAsia="en-GB"/>
        </w:rPr>
      </w:pPr>
      <w:r w:rsidRPr="007C4D2D">
        <w:rPr>
          <w:rFonts w:cs="Arial"/>
          <w:color w:val="000000" w:themeColor="text1"/>
          <w:lang w:eastAsia="en-GB"/>
        </w:rPr>
        <w:t>A</w:t>
      </w:r>
      <w:r w:rsidR="009B7BF5">
        <w:rPr>
          <w:rFonts w:cs="Arial"/>
          <w:color w:val="000000" w:themeColor="text1"/>
          <w:lang w:eastAsia="en-GB"/>
        </w:rPr>
        <w:t>t any</w:t>
      </w:r>
      <w:r w:rsidR="00E518DC">
        <w:rPr>
          <w:rFonts w:cs="Arial"/>
          <w:color w:val="000000" w:themeColor="text1"/>
          <w:lang w:eastAsia="en-GB"/>
        </w:rPr>
        <w:t xml:space="preserve"> </w:t>
      </w:r>
      <w:r w:rsidR="009B7BF5">
        <w:rPr>
          <w:rFonts w:cs="Arial"/>
          <w:color w:val="000000" w:themeColor="text1"/>
          <w:lang w:eastAsia="en-GB"/>
        </w:rPr>
        <w:t xml:space="preserve">one time there </w:t>
      </w:r>
      <w:r w:rsidR="0027546E">
        <w:rPr>
          <w:rFonts w:cs="Arial"/>
          <w:color w:val="000000" w:themeColor="text1"/>
          <w:lang w:eastAsia="en-GB"/>
        </w:rPr>
        <w:t xml:space="preserve">are a significant number of consultations being carried out in the borough, from hyper-localised </w:t>
      </w:r>
      <w:r w:rsidR="00C67B2E">
        <w:rPr>
          <w:rFonts w:cs="Arial"/>
          <w:color w:val="000000" w:themeColor="text1"/>
          <w:lang w:eastAsia="en-GB"/>
        </w:rPr>
        <w:t xml:space="preserve">planning or controlled parking zones to </w:t>
      </w:r>
      <w:r w:rsidR="006F0F1F">
        <w:rPr>
          <w:rFonts w:cs="Arial"/>
          <w:color w:val="000000" w:themeColor="text1"/>
          <w:lang w:eastAsia="en-GB"/>
        </w:rPr>
        <w:t>major consultations on specific services or strategies.</w:t>
      </w:r>
    </w:p>
    <w:p w14:paraId="43DDEF39" w14:textId="77777777" w:rsidR="00880AA1" w:rsidRPr="00880AA1" w:rsidRDefault="00880AA1" w:rsidP="00B3170E">
      <w:pPr>
        <w:pStyle w:val="ListParagraph"/>
        <w:shd w:val="clear" w:color="auto" w:fill="FFFFFF" w:themeFill="background1"/>
        <w:tabs>
          <w:tab w:val="left" w:pos="567"/>
        </w:tabs>
        <w:ind w:left="567"/>
        <w:rPr>
          <w:rFonts w:cs="Arial"/>
          <w:lang w:eastAsia="en-GB"/>
        </w:rPr>
      </w:pPr>
    </w:p>
    <w:p w14:paraId="4A4FCEDC" w14:textId="25F03F9F" w:rsidR="007C4D2D" w:rsidRPr="00AE1C56" w:rsidRDefault="00880AA1" w:rsidP="00B3170E">
      <w:pPr>
        <w:pStyle w:val="ListParagraph"/>
        <w:numPr>
          <w:ilvl w:val="1"/>
          <w:numId w:val="14"/>
        </w:numPr>
        <w:shd w:val="clear" w:color="auto" w:fill="FFFFFF" w:themeFill="background1"/>
        <w:tabs>
          <w:tab w:val="left" w:pos="567"/>
        </w:tabs>
        <w:ind w:left="567" w:hanging="720"/>
        <w:rPr>
          <w:rFonts w:cs="Arial"/>
          <w:lang w:eastAsia="en-GB"/>
        </w:rPr>
      </w:pPr>
      <w:r>
        <w:rPr>
          <w:rFonts w:cs="Arial"/>
          <w:color w:val="000000" w:themeColor="text1"/>
          <w:lang w:eastAsia="en-GB"/>
        </w:rPr>
        <w:t>A</w:t>
      </w:r>
      <w:r w:rsidR="004C7C63" w:rsidRPr="007C4D2D">
        <w:rPr>
          <w:rFonts w:cs="Arial"/>
          <w:color w:val="000000" w:themeColor="text1"/>
          <w:lang w:eastAsia="en-GB"/>
        </w:rPr>
        <w:t xml:space="preserve"> list of key consultations is maintained by the Communications Team, known as the Consultation </w:t>
      </w:r>
      <w:r w:rsidR="004E6A2E" w:rsidRPr="007C4D2D">
        <w:rPr>
          <w:rFonts w:cs="Arial"/>
          <w:color w:val="000000" w:themeColor="text1"/>
          <w:lang w:eastAsia="en-GB"/>
        </w:rPr>
        <w:t>Tracker,</w:t>
      </w:r>
      <w:r w:rsidR="004C7C63" w:rsidRPr="007C4D2D">
        <w:rPr>
          <w:rFonts w:cs="Arial"/>
          <w:color w:val="000000" w:themeColor="text1"/>
          <w:lang w:eastAsia="en-GB"/>
        </w:rPr>
        <w:t xml:space="preserve"> </w:t>
      </w:r>
      <w:r w:rsidR="004C7C63" w:rsidRPr="00AE1C56">
        <w:rPr>
          <w:rFonts w:cs="Arial"/>
          <w:color w:val="000000" w:themeColor="text1"/>
          <w:lang w:eastAsia="en-GB"/>
        </w:rPr>
        <w:t>to support the oversight and planning of major consultations</w:t>
      </w:r>
      <w:r w:rsidR="00D7281E" w:rsidRPr="00AE1C56">
        <w:rPr>
          <w:rFonts w:cs="Arial"/>
          <w:color w:val="000000" w:themeColor="text1"/>
          <w:lang w:eastAsia="en-GB"/>
        </w:rPr>
        <w:t xml:space="preserve">. The tracker will be </w:t>
      </w:r>
      <w:r w:rsidRPr="00AE1C56">
        <w:rPr>
          <w:rFonts w:cs="Arial"/>
          <w:color w:val="000000" w:themeColor="text1"/>
          <w:lang w:eastAsia="en-GB"/>
        </w:rPr>
        <w:t>ex</w:t>
      </w:r>
      <w:r w:rsidR="00D7281E" w:rsidRPr="00AE1C56">
        <w:rPr>
          <w:rFonts w:cs="Arial"/>
          <w:color w:val="000000" w:themeColor="text1"/>
          <w:lang w:eastAsia="en-GB"/>
        </w:rPr>
        <w:t xml:space="preserve">panded </w:t>
      </w:r>
      <w:r w:rsidR="004B3314" w:rsidRPr="00AE1C56">
        <w:rPr>
          <w:rFonts w:cs="Arial"/>
          <w:color w:val="000000" w:themeColor="text1"/>
          <w:lang w:eastAsia="en-GB"/>
        </w:rPr>
        <w:t>to include all consultations that take place across the borough</w:t>
      </w:r>
      <w:r w:rsidR="00872122" w:rsidRPr="00AE1C56">
        <w:rPr>
          <w:rFonts w:cs="Arial"/>
          <w:color w:val="000000" w:themeColor="text1"/>
          <w:lang w:eastAsia="en-GB"/>
        </w:rPr>
        <w:t xml:space="preserve"> and to ensure the standards are applied </w:t>
      </w:r>
      <w:r w:rsidR="003B3F0A" w:rsidRPr="00AE1C56">
        <w:rPr>
          <w:rFonts w:cs="Arial"/>
          <w:color w:val="000000" w:themeColor="text1"/>
          <w:lang w:eastAsia="en-GB"/>
        </w:rPr>
        <w:t>consist</w:t>
      </w:r>
      <w:r w:rsidR="00DE51A6" w:rsidRPr="00AE1C56">
        <w:rPr>
          <w:rFonts w:cs="Arial"/>
          <w:color w:val="000000" w:themeColor="text1"/>
          <w:lang w:eastAsia="en-GB"/>
        </w:rPr>
        <w:t xml:space="preserve">ently </w:t>
      </w:r>
      <w:r w:rsidR="00470B2D" w:rsidRPr="00AE1C56">
        <w:rPr>
          <w:rFonts w:cs="Arial"/>
          <w:color w:val="000000" w:themeColor="text1"/>
          <w:lang w:eastAsia="en-GB"/>
        </w:rPr>
        <w:t>to consultations.</w:t>
      </w:r>
    </w:p>
    <w:p w14:paraId="3ED5A707" w14:textId="77777777" w:rsidR="007C4D2D" w:rsidRPr="007C4D2D" w:rsidRDefault="007C4D2D" w:rsidP="00B3170E">
      <w:pPr>
        <w:pStyle w:val="ListParagraph"/>
        <w:shd w:val="clear" w:color="auto" w:fill="FFFFFF" w:themeFill="background1"/>
        <w:tabs>
          <w:tab w:val="left" w:pos="567"/>
        </w:tabs>
        <w:ind w:left="567"/>
        <w:rPr>
          <w:rFonts w:cs="Arial"/>
          <w:lang w:eastAsia="en-GB"/>
        </w:rPr>
      </w:pPr>
    </w:p>
    <w:p w14:paraId="31A2798B" w14:textId="5B585A0C" w:rsidR="007C4D2D" w:rsidRDefault="007509B1" w:rsidP="00B3170E">
      <w:pPr>
        <w:pStyle w:val="ListParagraph"/>
        <w:numPr>
          <w:ilvl w:val="1"/>
          <w:numId w:val="14"/>
        </w:numPr>
        <w:shd w:val="clear" w:color="auto" w:fill="FFFFFF" w:themeFill="background1"/>
        <w:tabs>
          <w:tab w:val="left" w:pos="567"/>
        </w:tabs>
        <w:ind w:left="567" w:hanging="720"/>
        <w:rPr>
          <w:rFonts w:cs="Arial"/>
          <w:lang w:eastAsia="en-GB"/>
        </w:rPr>
      </w:pPr>
      <w:r w:rsidRPr="007C4D2D">
        <w:rPr>
          <w:rFonts w:cs="Arial"/>
          <w:lang w:eastAsia="en-GB"/>
        </w:rPr>
        <w:t>Staff conducting consultation will be required to review the tracker on a regular basis and add any new consultations as they arise. As a new consultation is being planned, staff will be required to carry out stakeholder analysis to identify any new and/or existing community or interested groups or individuals</w:t>
      </w:r>
      <w:r w:rsidR="7D81DFFC" w:rsidRPr="3113B93B">
        <w:rPr>
          <w:rFonts w:cs="Arial"/>
          <w:lang w:eastAsia="en-GB"/>
        </w:rPr>
        <w:t>, including those who are hard to reach,</w:t>
      </w:r>
      <w:r w:rsidRPr="007C4D2D">
        <w:rPr>
          <w:rFonts w:cs="Arial"/>
          <w:lang w:eastAsia="en-GB"/>
        </w:rPr>
        <w:t xml:space="preserve"> who need to be consulted or have an interest in the area being consulted upon. This information will be included in the staff guidance being developed.</w:t>
      </w:r>
    </w:p>
    <w:p w14:paraId="411D8D28" w14:textId="77777777" w:rsidR="007C4D2D" w:rsidRPr="007C4D2D" w:rsidRDefault="007C4D2D" w:rsidP="00B3170E">
      <w:pPr>
        <w:pStyle w:val="ListParagraph"/>
        <w:rPr>
          <w:rFonts w:eastAsia="Calibri" w:cs="Arial"/>
          <w:lang w:eastAsia="en-GB"/>
        </w:rPr>
      </w:pPr>
    </w:p>
    <w:p w14:paraId="335385F2" w14:textId="77777777" w:rsidR="00CE3865" w:rsidRPr="00CE3865" w:rsidRDefault="16284936" w:rsidP="00B3170E">
      <w:pPr>
        <w:pStyle w:val="ListParagraph"/>
        <w:numPr>
          <w:ilvl w:val="1"/>
          <w:numId w:val="14"/>
        </w:numPr>
        <w:shd w:val="clear" w:color="auto" w:fill="FFFFFF" w:themeFill="background1"/>
        <w:tabs>
          <w:tab w:val="left" w:pos="567"/>
        </w:tabs>
        <w:ind w:left="567" w:hanging="720"/>
        <w:rPr>
          <w:rFonts w:cs="Arial"/>
          <w:lang w:eastAsia="en-GB"/>
        </w:rPr>
      </w:pPr>
      <w:r w:rsidRPr="3661411F">
        <w:rPr>
          <w:rFonts w:eastAsia="Calibri" w:cs="Arial"/>
          <w:lang w:eastAsia="en-GB"/>
        </w:rPr>
        <w:t xml:space="preserve">Guidance will be developed which will advise on tone, narrative and whether corporate branding and agreed standards are being met, but it is important that there is also advice and support offered within such a model. One of the reasons behind the wish to create a central point of oversight is that the consistency in how the Council currently delivers consultation, needs improving. However, the way to achieve this is not through a single point in the organisation, </w:t>
      </w:r>
      <w:r w:rsidR="1D15C3C6" w:rsidRPr="3661411F">
        <w:rPr>
          <w:rFonts w:eastAsia="Calibri" w:cs="Arial"/>
          <w:lang w:eastAsia="en-GB"/>
        </w:rPr>
        <w:t xml:space="preserve">as services need to retain ownership and responsibility. </w:t>
      </w:r>
    </w:p>
    <w:p w14:paraId="26465B6C" w14:textId="77777777" w:rsidR="00CE3865" w:rsidRPr="00CE3865" w:rsidRDefault="00CE3865" w:rsidP="00B3170E">
      <w:pPr>
        <w:pStyle w:val="ListParagraph"/>
        <w:rPr>
          <w:rFonts w:eastAsia="Calibri" w:cs="Arial"/>
          <w:lang w:eastAsia="en-GB"/>
        </w:rPr>
      </w:pPr>
    </w:p>
    <w:p w14:paraId="4FD2B808" w14:textId="7E5011FD" w:rsidR="007C4D2D" w:rsidRPr="00AE1C56" w:rsidRDefault="1B1F8677" w:rsidP="00B3170E">
      <w:pPr>
        <w:pStyle w:val="ListParagraph"/>
        <w:numPr>
          <w:ilvl w:val="1"/>
          <w:numId w:val="14"/>
        </w:numPr>
        <w:shd w:val="clear" w:color="auto" w:fill="FFFFFF" w:themeFill="background1"/>
        <w:tabs>
          <w:tab w:val="left" w:pos="567"/>
        </w:tabs>
        <w:ind w:left="567" w:hanging="720"/>
        <w:rPr>
          <w:rFonts w:cs="Arial"/>
          <w:lang w:eastAsia="en-GB"/>
        </w:rPr>
      </w:pPr>
      <w:r w:rsidRPr="00AE1C56">
        <w:rPr>
          <w:rFonts w:eastAsia="Calibri" w:cs="Arial"/>
          <w:lang w:eastAsia="en-GB"/>
        </w:rPr>
        <w:t>T</w:t>
      </w:r>
      <w:r w:rsidR="3A05B5DD" w:rsidRPr="00AE1C56">
        <w:rPr>
          <w:rFonts w:eastAsia="Calibri" w:cs="Arial"/>
          <w:lang w:eastAsia="en-GB"/>
        </w:rPr>
        <w:t>he</w:t>
      </w:r>
      <w:r w:rsidR="16284936" w:rsidRPr="00AE1C56">
        <w:rPr>
          <w:rFonts w:eastAsia="Calibri" w:cs="Arial"/>
          <w:lang w:eastAsia="en-GB"/>
        </w:rPr>
        <w:t xml:space="preserve"> Communications Team will </w:t>
      </w:r>
      <w:r w:rsidR="009E03D9" w:rsidRPr="00AE1C56">
        <w:rPr>
          <w:rFonts w:eastAsia="Calibri" w:cs="Arial"/>
          <w:lang w:eastAsia="en-GB"/>
        </w:rPr>
        <w:t xml:space="preserve">manage </w:t>
      </w:r>
      <w:r w:rsidR="16284936" w:rsidRPr="00AE1C56">
        <w:rPr>
          <w:rFonts w:eastAsia="Calibri" w:cs="Arial"/>
          <w:lang w:eastAsia="en-GB"/>
        </w:rPr>
        <w:t xml:space="preserve">the </w:t>
      </w:r>
      <w:r w:rsidR="009E03D9" w:rsidRPr="00AE1C56">
        <w:rPr>
          <w:rFonts w:eastAsia="Calibri" w:cs="Arial"/>
          <w:lang w:eastAsia="en-GB"/>
        </w:rPr>
        <w:t>c</w:t>
      </w:r>
      <w:r w:rsidR="16284936" w:rsidRPr="00AE1C56">
        <w:rPr>
          <w:rFonts w:eastAsia="Calibri" w:cs="Arial"/>
          <w:lang w:eastAsia="en-GB"/>
        </w:rPr>
        <w:t xml:space="preserve">onsultation </w:t>
      </w:r>
      <w:r w:rsidR="004F1497" w:rsidRPr="00AE1C56">
        <w:rPr>
          <w:rFonts w:eastAsia="Calibri" w:cs="Arial"/>
          <w:lang w:eastAsia="en-GB"/>
        </w:rPr>
        <w:t>t</w:t>
      </w:r>
      <w:r w:rsidR="16284936" w:rsidRPr="00AE1C56">
        <w:rPr>
          <w:rFonts w:eastAsia="Calibri" w:cs="Arial"/>
          <w:lang w:eastAsia="en-GB"/>
        </w:rPr>
        <w:t xml:space="preserve">racker and </w:t>
      </w:r>
      <w:r w:rsidR="003D5D08" w:rsidRPr="00AE1C56">
        <w:rPr>
          <w:rFonts w:eastAsia="Calibri" w:cs="Arial"/>
          <w:lang w:eastAsia="en-GB"/>
        </w:rPr>
        <w:t>will</w:t>
      </w:r>
      <w:r w:rsidR="009E03D9" w:rsidRPr="00AE1C56">
        <w:rPr>
          <w:rFonts w:eastAsia="Calibri" w:cs="Arial"/>
          <w:lang w:eastAsia="en-GB"/>
        </w:rPr>
        <w:t xml:space="preserve"> </w:t>
      </w:r>
      <w:r w:rsidR="00E02F8E" w:rsidRPr="00AE1C56">
        <w:rPr>
          <w:rFonts w:eastAsia="Calibri" w:cs="Arial"/>
          <w:lang w:eastAsia="en-GB"/>
        </w:rPr>
        <w:t xml:space="preserve">work with Directorates to </w:t>
      </w:r>
      <w:r w:rsidR="003D5D08" w:rsidRPr="00AE1C56">
        <w:rPr>
          <w:rFonts w:eastAsia="Calibri" w:cs="Arial"/>
          <w:lang w:eastAsia="en-GB"/>
        </w:rPr>
        <w:t>ensure the tracker is updated</w:t>
      </w:r>
      <w:r w:rsidR="00E02F8E" w:rsidRPr="00AE1C56">
        <w:rPr>
          <w:rFonts w:eastAsia="Calibri" w:cs="Arial"/>
          <w:lang w:eastAsia="en-GB"/>
        </w:rPr>
        <w:t>.</w:t>
      </w:r>
    </w:p>
    <w:p w14:paraId="61EAFB26" w14:textId="77777777" w:rsidR="007C4D2D" w:rsidRPr="00AE1C56" w:rsidRDefault="007C4D2D" w:rsidP="00B3170E">
      <w:pPr>
        <w:pStyle w:val="ListParagraph"/>
        <w:rPr>
          <w:rFonts w:eastAsia="Calibri" w:cs="Arial"/>
          <w:lang w:eastAsia="en-GB"/>
        </w:rPr>
      </w:pPr>
    </w:p>
    <w:p w14:paraId="4DE410F8" w14:textId="088EC22B" w:rsidR="007C4D2D" w:rsidRPr="00AE1C56" w:rsidRDefault="004C7C63" w:rsidP="00B3170E">
      <w:pPr>
        <w:pStyle w:val="ListParagraph"/>
        <w:numPr>
          <w:ilvl w:val="1"/>
          <w:numId w:val="14"/>
        </w:numPr>
        <w:shd w:val="clear" w:color="auto" w:fill="FFFFFF" w:themeFill="background1"/>
        <w:tabs>
          <w:tab w:val="left" w:pos="567"/>
        </w:tabs>
        <w:ind w:left="567" w:hanging="720"/>
        <w:rPr>
          <w:rFonts w:cs="Arial"/>
          <w:lang w:eastAsia="en-GB"/>
        </w:rPr>
      </w:pPr>
      <w:r w:rsidRPr="00AE1C56">
        <w:rPr>
          <w:rFonts w:eastAsia="Calibri" w:cs="Arial"/>
          <w:lang w:eastAsia="en-GB"/>
        </w:rPr>
        <w:t xml:space="preserve">Overall governance of the consultation standards will be owned by the </w:t>
      </w:r>
      <w:r w:rsidR="000B5389" w:rsidRPr="00AE1C56">
        <w:rPr>
          <w:rFonts w:eastAsia="Calibri" w:cs="Arial"/>
          <w:lang w:eastAsia="en-GB"/>
        </w:rPr>
        <w:t xml:space="preserve">Head of </w:t>
      </w:r>
      <w:r w:rsidRPr="00AE1C56">
        <w:rPr>
          <w:rFonts w:eastAsia="Calibri" w:cs="Arial"/>
          <w:lang w:eastAsia="en-GB"/>
        </w:rPr>
        <w:t>Communications</w:t>
      </w:r>
      <w:r w:rsidR="000B5389" w:rsidRPr="00AE1C56">
        <w:rPr>
          <w:rFonts w:eastAsia="Calibri" w:cs="Arial"/>
          <w:lang w:eastAsia="en-GB"/>
        </w:rPr>
        <w:t>.</w:t>
      </w:r>
      <w:r w:rsidR="4B2F1184" w:rsidRPr="00AE1C56">
        <w:rPr>
          <w:rFonts w:eastAsia="Calibri" w:cs="Arial"/>
          <w:lang w:eastAsia="en-GB"/>
        </w:rPr>
        <w:t xml:space="preserve"> T</w:t>
      </w:r>
      <w:r w:rsidRPr="00AE1C56">
        <w:rPr>
          <w:rFonts w:eastAsia="Calibri" w:cs="Arial"/>
          <w:lang w:eastAsia="en-GB"/>
        </w:rPr>
        <w:t>he responsibility for consultation quality and consistency will still rest with the Directorates responsible for the service, project or proposal being consulted upon</w:t>
      </w:r>
      <w:r w:rsidR="4AE06734" w:rsidRPr="00AE1C56">
        <w:rPr>
          <w:rFonts w:eastAsia="Calibri" w:cs="Arial"/>
          <w:lang w:eastAsia="en-GB"/>
        </w:rPr>
        <w:t>, working closely with the Communications Team</w:t>
      </w:r>
      <w:r w:rsidRPr="00AE1C56">
        <w:rPr>
          <w:rFonts w:eastAsia="Calibri" w:cs="Arial"/>
          <w:lang w:eastAsia="en-GB"/>
        </w:rPr>
        <w:t>.</w:t>
      </w:r>
    </w:p>
    <w:p w14:paraId="416BCB2B" w14:textId="77777777" w:rsidR="007C4D2D" w:rsidRPr="007C4D2D" w:rsidRDefault="007C4D2D" w:rsidP="00B3170E">
      <w:pPr>
        <w:pStyle w:val="ListParagraph"/>
        <w:rPr>
          <w:rFonts w:eastAsia="Calibri" w:cs="Arial"/>
          <w:lang w:eastAsia="en-GB"/>
        </w:rPr>
      </w:pPr>
    </w:p>
    <w:p w14:paraId="7AF7DDAB" w14:textId="77777777" w:rsidR="007327AC" w:rsidRPr="007327AC" w:rsidRDefault="004C7C63" w:rsidP="00B3170E">
      <w:pPr>
        <w:pStyle w:val="ListParagraph"/>
        <w:numPr>
          <w:ilvl w:val="1"/>
          <w:numId w:val="14"/>
        </w:numPr>
        <w:shd w:val="clear" w:color="auto" w:fill="FFFFFF" w:themeFill="background1"/>
        <w:tabs>
          <w:tab w:val="left" w:pos="567"/>
        </w:tabs>
        <w:ind w:left="567" w:hanging="720"/>
        <w:rPr>
          <w:rFonts w:cs="Arial"/>
          <w:lang w:eastAsia="en-GB"/>
        </w:rPr>
      </w:pPr>
      <w:r w:rsidRPr="007C4D2D">
        <w:rPr>
          <w:rFonts w:eastAsia="Calibri" w:cs="Arial"/>
          <w:lang w:eastAsia="en-GB"/>
        </w:rPr>
        <w:t xml:space="preserve">Guidance will be developed and communicated to the organisation about the standards to: </w:t>
      </w:r>
    </w:p>
    <w:p w14:paraId="1E3F5934" w14:textId="77777777" w:rsidR="007327AC" w:rsidRPr="007327AC" w:rsidRDefault="007327AC" w:rsidP="00B3170E">
      <w:pPr>
        <w:pStyle w:val="ListParagraph"/>
        <w:rPr>
          <w:rFonts w:cs="Arial"/>
          <w:lang w:eastAsia="en-GB"/>
        </w:rPr>
      </w:pPr>
    </w:p>
    <w:p w14:paraId="226BB854" w14:textId="4E32831F" w:rsidR="007327AC" w:rsidRPr="001D3565" w:rsidRDefault="007327AC" w:rsidP="00B3170E">
      <w:pPr>
        <w:numPr>
          <w:ilvl w:val="0"/>
          <w:numId w:val="15"/>
        </w:numPr>
        <w:tabs>
          <w:tab w:val="left" w:pos="1134"/>
        </w:tabs>
        <w:ind w:left="1134" w:hanging="567"/>
      </w:pPr>
      <w:r w:rsidRPr="001D3565">
        <w:t xml:space="preserve">Ensure the Consultation Standards are delivered across all the areas of the </w:t>
      </w:r>
      <w:r w:rsidR="00E77A41" w:rsidRPr="001D3565">
        <w:t>Council.</w:t>
      </w:r>
    </w:p>
    <w:p w14:paraId="198B23A4" w14:textId="0DD14919" w:rsidR="007327AC" w:rsidRPr="001D3565" w:rsidRDefault="007327AC" w:rsidP="00B3170E">
      <w:pPr>
        <w:numPr>
          <w:ilvl w:val="0"/>
          <w:numId w:val="15"/>
        </w:numPr>
        <w:tabs>
          <w:tab w:val="left" w:pos="1134"/>
        </w:tabs>
        <w:ind w:left="1134" w:hanging="567"/>
      </w:pPr>
      <w:r w:rsidRPr="001D3565">
        <w:t xml:space="preserve">Create a set of skilled officers across the Council who can support and own the consultation process to help deliver a consistent </w:t>
      </w:r>
      <w:r w:rsidR="00E77A41" w:rsidRPr="001D3565">
        <w:t>standard.</w:t>
      </w:r>
    </w:p>
    <w:p w14:paraId="09E31C1B" w14:textId="21CE565E" w:rsidR="007327AC" w:rsidRPr="001D3565" w:rsidRDefault="007327AC" w:rsidP="00B3170E">
      <w:pPr>
        <w:numPr>
          <w:ilvl w:val="0"/>
          <w:numId w:val="15"/>
        </w:numPr>
        <w:tabs>
          <w:tab w:val="left" w:pos="1134"/>
        </w:tabs>
        <w:ind w:left="1134" w:hanging="567"/>
      </w:pPr>
      <w:r w:rsidRPr="001D3565">
        <w:t xml:space="preserve">Give </w:t>
      </w:r>
      <w:r w:rsidR="2CB28BE7">
        <w:t>c</w:t>
      </w:r>
      <w:r w:rsidR="1C9C6D9C">
        <w:t>larity</w:t>
      </w:r>
      <w:r w:rsidRPr="001D3565">
        <w:t xml:space="preserve"> on roles for delivering the </w:t>
      </w:r>
      <w:r w:rsidR="00E77A41" w:rsidRPr="001D3565">
        <w:t>above.</w:t>
      </w:r>
    </w:p>
    <w:p w14:paraId="68B9DCE5" w14:textId="77777777" w:rsidR="007327AC" w:rsidRPr="001D3565" w:rsidRDefault="007327AC" w:rsidP="00B3170E">
      <w:pPr>
        <w:numPr>
          <w:ilvl w:val="0"/>
          <w:numId w:val="15"/>
        </w:numPr>
        <w:tabs>
          <w:tab w:val="left" w:pos="1134"/>
        </w:tabs>
        <w:ind w:left="1134" w:hanging="567"/>
      </w:pPr>
      <w:r w:rsidRPr="001D3565">
        <w:t>Disseminate good practice and the difference that improvements in this approach have made; and</w:t>
      </w:r>
    </w:p>
    <w:p w14:paraId="11FFE654" w14:textId="6CD311C4" w:rsidR="007327AC" w:rsidRPr="007327AC" w:rsidRDefault="342E9417" w:rsidP="00B3170E">
      <w:pPr>
        <w:numPr>
          <w:ilvl w:val="0"/>
          <w:numId w:val="15"/>
        </w:numPr>
        <w:tabs>
          <w:tab w:val="left" w:pos="1134"/>
        </w:tabs>
        <w:ind w:left="1134" w:hanging="567"/>
      </w:pPr>
      <w:r>
        <w:t>M</w:t>
      </w:r>
      <w:r w:rsidR="1C9C6D9C">
        <w:t>anage</w:t>
      </w:r>
      <w:r w:rsidR="007327AC" w:rsidRPr="001D3565">
        <w:t xml:space="preserve"> the programme of consultations.</w:t>
      </w:r>
    </w:p>
    <w:p w14:paraId="54414EA2" w14:textId="77777777" w:rsidR="007327AC" w:rsidRPr="007327AC" w:rsidRDefault="007327AC" w:rsidP="00B3170E">
      <w:pPr>
        <w:pStyle w:val="ListParagraph"/>
        <w:shd w:val="clear" w:color="auto" w:fill="FFFFFF" w:themeFill="background1"/>
        <w:tabs>
          <w:tab w:val="left" w:pos="567"/>
        </w:tabs>
        <w:ind w:left="567"/>
        <w:rPr>
          <w:rFonts w:cs="Arial"/>
          <w:lang w:eastAsia="en-GB"/>
        </w:rPr>
      </w:pPr>
    </w:p>
    <w:p w14:paraId="181C054C" w14:textId="6BA39958" w:rsidR="00167001" w:rsidRPr="00AE1C56" w:rsidRDefault="004C7C63" w:rsidP="00B3170E">
      <w:pPr>
        <w:pStyle w:val="ListParagraph"/>
        <w:numPr>
          <w:ilvl w:val="1"/>
          <w:numId w:val="14"/>
        </w:numPr>
        <w:shd w:val="clear" w:color="auto" w:fill="FFFFFF" w:themeFill="background1"/>
        <w:tabs>
          <w:tab w:val="left" w:pos="567"/>
        </w:tabs>
        <w:ind w:left="567" w:hanging="720"/>
        <w:rPr>
          <w:rFonts w:cs="Arial"/>
          <w:lang w:eastAsia="en-GB"/>
        </w:rPr>
      </w:pPr>
      <w:r w:rsidRPr="00AE1C56">
        <w:rPr>
          <w:rFonts w:eastAsia="Calibri" w:cs="Arial"/>
          <w:lang w:eastAsia="en-GB"/>
        </w:rPr>
        <w:t xml:space="preserve">The </w:t>
      </w:r>
      <w:r w:rsidR="00C22250" w:rsidRPr="00AE1C56">
        <w:rPr>
          <w:rFonts w:eastAsia="Calibri" w:cs="Arial"/>
          <w:lang w:eastAsia="en-GB"/>
        </w:rPr>
        <w:t xml:space="preserve">consultation tracker </w:t>
      </w:r>
      <w:r w:rsidRPr="00AE1C56">
        <w:rPr>
          <w:rFonts w:eastAsia="Calibri" w:cs="Arial"/>
          <w:lang w:eastAsia="en-GB"/>
        </w:rPr>
        <w:t xml:space="preserve">will be shared </w:t>
      </w:r>
      <w:r w:rsidR="00DD541A" w:rsidRPr="00AE1C56">
        <w:rPr>
          <w:rFonts w:eastAsia="Calibri" w:cs="Arial"/>
          <w:lang w:eastAsia="en-GB"/>
        </w:rPr>
        <w:t xml:space="preserve">monthly </w:t>
      </w:r>
      <w:r w:rsidRPr="00AE1C56">
        <w:rPr>
          <w:rFonts w:eastAsia="Calibri" w:cs="Arial"/>
          <w:lang w:eastAsia="en-GB"/>
        </w:rPr>
        <w:t xml:space="preserve">with the Portfolio Holder for Performance, Communications and Customer Experience and Portfolio Holder for Culture and Community Engagement </w:t>
      </w:r>
      <w:r w:rsidR="00CB4A14" w:rsidRPr="00AE1C56">
        <w:rPr>
          <w:rFonts w:eastAsia="Calibri" w:cs="Arial"/>
          <w:lang w:eastAsia="en-GB"/>
        </w:rPr>
        <w:t>to have oversight of the current and upcoming consultation taking place</w:t>
      </w:r>
      <w:r w:rsidRPr="00AE1C56">
        <w:rPr>
          <w:rFonts w:eastAsia="Calibri" w:cs="Arial"/>
          <w:lang w:eastAsia="en-GB"/>
        </w:rPr>
        <w:t>. This list will also be published on the Council intranet.</w:t>
      </w:r>
      <w:r w:rsidR="00E5292A" w:rsidRPr="00AE1C56">
        <w:rPr>
          <w:rFonts w:cs="Arial"/>
          <w:color w:val="000000" w:themeColor="text1"/>
          <w:lang w:eastAsia="en-GB"/>
        </w:rPr>
        <w:t xml:space="preserve"> </w:t>
      </w:r>
    </w:p>
    <w:p w14:paraId="060404A3" w14:textId="77777777" w:rsidR="00167001" w:rsidRPr="00167001" w:rsidRDefault="00167001" w:rsidP="00B3170E">
      <w:pPr>
        <w:pStyle w:val="ListParagraph"/>
        <w:rPr>
          <w:rFonts w:eastAsia="Calibri" w:cs="Arial"/>
          <w:b/>
          <w:bCs/>
          <w:lang w:eastAsia="en-GB"/>
        </w:rPr>
      </w:pPr>
    </w:p>
    <w:p w14:paraId="240D738D" w14:textId="77777777" w:rsidR="00167001" w:rsidRPr="00167001" w:rsidRDefault="00E5292A" w:rsidP="00B3170E">
      <w:pPr>
        <w:pStyle w:val="ListParagraph"/>
        <w:shd w:val="clear" w:color="auto" w:fill="FFFFFF" w:themeFill="background1"/>
        <w:tabs>
          <w:tab w:val="left" w:pos="567"/>
        </w:tabs>
        <w:ind w:left="567"/>
        <w:rPr>
          <w:rFonts w:cs="Arial"/>
          <w:lang w:eastAsia="en-GB"/>
        </w:rPr>
      </w:pPr>
      <w:r w:rsidRPr="00167001">
        <w:rPr>
          <w:rFonts w:eastAsia="Calibri" w:cs="Arial"/>
          <w:b/>
          <w:bCs/>
          <w:lang w:eastAsia="en-GB"/>
        </w:rPr>
        <w:t>A set of Consultation Standards</w:t>
      </w:r>
    </w:p>
    <w:p w14:paraId="3316B793" w14:textId="77777777" w:rsidR="00167001" w:rsidRPr="00167001" w:rsidRDefault="00167001" w:rsidP="00B3170E">
      <w:pPr>
        <w:pStyle w:val="ListParagraph"/>
        <w:rPr>
          <w:rFonts w:eastAsia="Calibri" w:cs="Arial"/>
          <w:lang w:eastAsia="en-GB"/>
        </w:rPr>
      </w:pPr>
    </w:p>
    <w:p w14:paraId="0C27E420" w14:textId="216AA3D8" w:rsidR="00F16CFD" w:rsidRPr="00BC55E4" w:rsidRDefault="00E5292A" w:rsidP="00B3170E">
      <w:pPr>
        <w:pStyle w:val="ListParagraph"/>
        <w:numPr>
          <w:ilvl w:val="1"/>
          <w:numId w:val="14"/>
        </w:numPr>
        <w:shd w:val="clear" w:color="auto" w:fill="FFFFFF" w:themeFill="background1"/>
        <w:tabs>
          <w:tab w:val="left" w:pos="567"/>
        </w:tabs>
        <w:ind w:left="567" w:hanging="720"/>
        <w:rPr>
          <w:rFonts w:cs="Arial"/>
          <w:lang w:eastAsia="en-GB"/>
        </w:rPr>
      </w:pPr>
      <w:r w:rsidRPr="67F1AD39">
        <w:rPr>
          <w:rFonts w:eastAsia="Calibri" w:cs="Arial"/>
          <w:lang w:eastAsia="en-GB"/>
        </w:rPr>
        <w:t>Throughout all consultations it is important to understand what the resident experience is, and to make sure that they have access to consultations and the right opportunity to air their voice.  This is not just about design and ‘look and feel’ but delivery.</w:t>
      </w:r>
      <w:r w:rsidR="2FEDB708" w:rsidRPr="67F1AD39">
        <w:rPr>
          <w:rFonts w:eastAsia="Calibri" w:cs="Arial"/>
          <w:lang w:eastAsia="en-GB"/>
        </w:rPr>
        <w:t xml:space="preserve"> We want to listen and learn from our residents, </w:t>
      </w:r>
      <w:r w:rsidR="004A358D" w:rsidRPr="67F1AD39">
        <w:rPr>
          <w:rFonts w:eastAsia="Calibri" w:cs="Arial"/>
          <w:lang w:eastAsia="en-GB"/>
        </w:rPr>
        <w:t>businesses,</w:t>
      </w:r>
      <w:r w:rsidR="2FEDB708" w:rsidRPr="67F1AD39">
        <w:rPr>
          <w:rFonts w:eastAsia="Calibri" w:cs="Arial"/>
          <w:lang w:eastAsia="en-GB"/>
        </w:rPr>
        <w:t xml:space="preserve"> and local community groups before we make decisions</w:t>
      </w:r>
      <w:r w:rsidR="48EE74FE" w:rsidRPr="67F1AD39">
        <w:rPr>
          <w:rFonts w:eastAsia="Calibri" w:cs="Arial"/>
          <w:lang w:eastAsia="en-GB"/>
        </w:rPr>
        <w:t xml:space="preserve"> – </w:t>
      </w:r>
      <w:r w:rsidR="2FEDB708" w:rsidRPr="67F1AD39">
        <w:rPr>
          <w:rFonts w:eastAsia="Calibri" w:cs="Arial"/>
          <w:lang w:eastAsia="en-GB"/>
        </w:rPr>
        <w:t>the</w:t>
      </w:r>
      <w:r w:rsidR="00167001" w:rsidRPr="67F1AD39">
        <w:rPr>
          <w:rFonts w:eastAsia="Calibri" w:cs="Arial"/>
          <w:lang w:eastAsia="en-GB"/>
        </w:rPr>
        <w:t xml:space="preserve"> </w:t>
      </w:r>
      <w:r w:rsidR="48EE74FE" w:rsidRPr="67F1AD39">
        <w:rPr>
          <w:rFonts w:eastAsia="Calibri" w:cs="Arial"/>
          <w:lang w:eastAsia="en-GB"/>
        </w:rPr>
        <w:t>new consultation standards will allow us to do th</w:t>
      </w:r>
      <w:r w:rsidR="00BC55E4">
        <w:rPr>
          <w:rFonts w:eastAsia="Calibri" w:cs="Arial"/>
          <w:lang w:eastAsia="en-GB"/>
        </w:rPr>
        <w:t>is:</w:t>
      </w:r>
    </w:p>
    <w:p w14:paraId="43600CF6" w14:textId="77777777" w:rsidR="00BC55E4" w:rsidRPr="00F16CFD" w:rsidRDefault="00BC55E4" w:rsidP="00B3170E">
      <w:pPr>
        <w:pStyle w:val="ListParagraph"/>
        <w:shd w:val="clear" w:color="auto" w:fill="FFFFFF" w:themeFill="background1"/>
        <w:tabs>
          <w:tab w:val="left" w:pos="567"/>
        </w:tabs>
        <w:ind w:left="567"/>
        <w:rPr>
          <w:rFonts w:cs="Arial"/>
          <w:lang w:eastAsia="en-GB"/>
        </w:rPr>
      </w:pPr>
    </w:p>
    <w:p w14:paraId="714BEB41" w14:textId="77777777" w:rsidR="00F16CFD" w:rsidRDefault="00F16CFD" w:rsidP="00B3170E">
      <w:pPr>
        <w:pStyle w:val="ListParagraph"/>
        <w:numPr>
          <w:ilvl w:val="0"/>
          <w:numId w:val="20"/>
        </w:numPr>
        <w:tabs>
          <w:tab w:val="left" w:pos="1276"/>
        </w:tabs>
        <w:autoSpaceDE w:val="0"/>
        <w:autoSpaceDN w:val="0"/>
        <w:adjustRightInd w:val="0"/>
        <w:spacing w:after="120"/>
        <w:rPr>
          <w:rFonts w:eastAsia="Calibri" w:cs="Arial"/>
          <w:lang w:eastAsia="en-GB"/>
        </w:rPr>
      </w:pPr>
      <w:r w:rsidRPr="00F16CFD">
        <w:rPr>
          <w:rFonts w:eastAsia="Calibri" w:cs="Arial"/>
          <w:b/>
          <w:bCs/>
          <w:lang w:eastAsia="en-GB"/>
        </w:rPr>
        <w:t>We will be open and transparent,</w:t>
      </w:r>
      <w:r w:rsidRPr="00F16CFD">
        <w:rPr>
          <w:rFonts w:eastAsia="Calibri" w:cs="Arial"/>
          <w:lang w:eastAsia="en-GB"/>
        </w:rPr>
        <w:t xml:space="preserve"> making the level of influence participants has clear, and explaining any constraints, such as resources or legal requirements</w:t>
      </w:r>
    </w:p>
    <w:p w14:paraId="63BB75AB" w14:textId="77777777" w:rsidR="00F16CFD" w:rsidRDefault="00F16CFD" w:rsidP="00B3170E">
      <w:pPr>
        <w:pStyle w:val="ListParagraph"/>
        <w:numPr>
          <w:ilvl w:val="0"/>
          <w:numId w:val="20"/>
        </w:numPr>
        <w:tabs>
          <w:tab w:val="left" w:pos="1276"/>
        </w:tabs>
        <w:autoSpaceDE w:val="0"/>
        <w:autoSpaceDN w:val="0"/>
        <w:adjustRightInd w:val="0"/>
        <w:spacing w:after="120"/>
        <w:rPr>
          <w:rFonts w:eastAsia="Calibri" w:cs="Arial"/>
          <w:lang w:eastAsia="en-GB"/>
        </w:rPr>
      </w:pPr>
      <w:r w:rsidRPr="00F16CFD">
        <w:rPr>
          <w:rFonts w:eastAsia="Calibri" w:cs="Arial"/>
          <w:b/>
          <w:bCs/>
          <w:lang w:eastAsia="en-GB"/>
        </w:rPr>
        <w:t>We will clearly communicate</w:t>
      </w:r>
      <w:r w:rsidRPr="00F16CFD">
        <w:rPr>
          <w:rFonts w:eastAsia="Calibri" w:cs="Arial"/>
          <w:lang w:eastAsia="en-GB"/>
        </w:rPr>
        <w:t xml:space="preserve"> using Plain English instead of acronyms and business jargon, and by explaining the issues as clearly as possible.</w:t>
      </w:r>
    </w:p>
    <w:p w14:paraId="3481F4BF" w14:textId="5F012F86" w:rsidR="00F16CFD" w:rsidRPr="00F16CFD" w:rsidRDefault="00F16CFD" w:rsidP="00B3170E">
      <w:pPr>
        <w:pStyle w:val="ListParagraph"/>
        <w:numPr>
          <w:ilvl w:val="0"/>
          <w:numId w:val="20"/>
        </w:numPr>
        <w:tabs>
          <w:tab w:val="left" w:pos="1276"/>
        </w:tabs>
        <w:autoSpaceDE w:val="0"/>
        <w:autoSpaceDN w:val="0"/>
        <w:adjustRightInd w:val="0"/>
        <w:spacing w:after="120"/>
        <w:rPr>
          <w:rFonts w:eastAsia="Calibri" w:cs="Arial"/>
          <w:lang w:eastAsia="en-GB"/>
        </w:rPr>
      </w:pPr>
      <w:r w:rsidRPr="00F16CFD">
        <w:rPr>
          <w:rFonts w:eastAsia="Calibri" w:cs="Arial"/>
          <w:b/>
          <w:bCs/>
          <w:lang w:eastAsia="en-GB"/>
        </w:rPr>
        <w:t>We will be visible and accessible</w:t>
      </w:r>
      <w:r w:rsidRPr="00F16CFD">
        <w:rPr>
          <w:rFonts w:eastAsia="Calibri" w:cs="Arial"/>
          <w:lang w:eastAsia="en-GB"/>
        </w:rPr>
        <w:t xml:space="preserve"> providing a range of opportunities to get involved, making it as easy as possible for our </w:t>
      </w:r>
      <w:r w:rsidR="00C54829">
        <w:rPr>
          <w:rFonts w:eastAsia="Calibri" w:cs="Arial"/>
          <w:lang w:eastAsia="en-GB"/>
        </w:rPr>
        <w:t xml:space="preserve">diverse </w:t>
      </w:r>
      <w:r w:rsidRPr="00F16CFD">
        <w:rPr>
          <w:rFonts w:eastAsia="Calibri" w:cs="Arial"/>
          <w:lang w:eastAsia="en-GB"/>
        </w:rPr>
        <w:t>communities to have t</w:t>
      </w:r>
      <w:r w:rsidRPr="12D2C0CB">
        <w:rPr>
          <w:rFonts w:eastAsia="Calibri" w:cs="Arial"/>
          <w:lang w:eastAsia="en-GB"/>
        </w:rPr>
        <w:t>heir say. We will promote our consultations using a range of channels.</w:t>
      </w:r>
    </w:p>
    <w:p w14:paraId="0B98A48E" w14:textId="3D6F5117" w:rsidR="00F16CFD" w:rsidRPr="00F16CFD" w:rsidRDefault="09B81B64" w:rsidP="00B3170E">
      <w:pPr>
        <w:pStyle w:val="ListParagraph"/>
        <w:numPr>
          <w:ilvl w:val="0"/>
          <w:numId w:val="20"/>
        </w:numPr>
        <w:tabs>
          <w:tab w:val="left" w:pos="1276"/>
        </w:tabs>
        <w:autoSpaceDE w:val="0"/>
        <w:autoSpaceDN w:val="0"/>
        <w:adjustRightInd w:val="0"/>
        <w:spacing w:after="120"/>
        <w:rPr>
          <w:rFonts w:eastAsia="Calibri" w:cs="Arial"/>
          <w:lang w:eastAsia="en-GB"/>
        </w:rPr>
      </w:pPr>
      <w:r w:rsidRPr="12D2C0CB">
        <w:rPr>
          <w:rFonts w:eastAsia="Calibri" w:cs="Arial"/>
          <w:b/>
          <w:bCs/>
          <w:lang w:eastAsia="en-GB"/>
        </w:rPr>
        <w:t>We will i</w:t>
      </w:r>
      <w:r w:rsidR="00F16CFD" w:rsidRPr="12D2C0CB">
        <w:rPr>
          <w:rFonts w:eastAsia="Calibri" w:cs="Arial"/>
          <w:b/>
          <w:lang w:eastAsia="en-GB"/>
        </w:rPr>
        <w:t>nvolve local Councillors,</w:t>
      </w:r>
      <w:r w:rsidR="00F16CFD" w:rsidRPr="12D2C0CB">
        <w:rPr>
          <w:rFonts w:eastAsia="Calibri" w:cs="Arial"/>
          <w:lang w:eastAsia="en-GB"/>
        </w:rPr>
        <w:t xml:space="preserve"> making sure they are aware of consultation activities</w:t>
      </w:r>
    </w:p>
    <w:p w14:paraId="755DE5E5" w14:textId="77777777" w:rsidR="00F16CFD" w:rsidRPr="00F16CFD" w:rsidRDefault="00F16CFD" w:rsidP="00B3170E">
      <w:pPr>
        <w:pStyle w:val="ListParagraph"/>
        <w:numPr>
          <w:ilvl w:val="0"/>
          <w:numId w:val="20"/>
        </w:numPr>
        <w:tabs>
          <w:tab w:val="left" w:pos="1276"/>
        </w:tabs>
        <w:autoSpaceDE w:val="0"/>
        <w:autoSpaceDN w:val="0"/>
        <w:adjustRightInd w:val="0"/>
        <w:spacing w:after="120"/>
        <w:rPr>
          <w:rFonts w:eastAsia="Calibri" w:cs="Arial"/>
          <w:lang w:eastAsia="en-GB"/>
        </w:rPr>
      </w:pPr>
      <w:r w:rsidRPr="00F16CFD">
        <w:rPr>
          <w:rFonts w:eastAsia="Calibri" w:cs="Arial"/>
          <w:b/>
          <w:bCs/>
          <w:szCs w:val="24"/>
          <w:lang w:eastAsia="en-GB"/>
        </w:rPr>
        <w:t>We will be coordinated and organised,</w:t>
      </w:r>
      <w:r w:rsidRPr="00F16CFD">
        <w:rPr>
          <w:rFonts w:eastAsia="Calibri" w:cs="Arial"/>
          <w:szCs w:val="24"/>
          <w:lang w:eastAsia="en-GB"/>
        </w:rPr>
        <w:t xml:space="preserve"> joining-up consultation activities where it makes sense to do so and ensure we have clear plans to undertake consultation effectively.</w:t>
      </w:r>
    </w:p>
    <w:p w14:paraId="18CFC07A" w14:textId="77777777" w:rsidR="00F16CFD" w:rsidRPr="00F16CFD" w:rsidRDefault="00F16CFD" w:rsidP="00B3170E">
      <w:pPr>
        <w:pStyle w:val="ListParagraph"/>
        <w:numPr>
          <w:ilvl w:val="0"/>
          <w:numId w:val="20"/>
        </w:numPr>
        <w:tabs>
          <w:tab w:val="left" w:pos="1276"/>
        </w:tabs>
        <w:autoSpaceDE w:val="0"/>
        <w:autoSpaceDN w:val="0"/>
        <w:adjustRightInd w:val="0"/>
        <w:spacing w:after="120"/>
        <w:rPr>
          <w:rFonts w:eastAsia="Calibri" w:cs="Arial"/>
          <w:lang w:eastAsia="en-GB"/>
        </w:rPr>
      </w:pPr>
      <w:r w:rsidRPr="00F16CFD">
        <w:rPr>
          <w:rFonts w:eastAsia="Calibri" w:cs="Arial"/>
          <w:b/>
          <w:bCs/>
          <w:szCs w:val="24"/>
          <w:lang w:eastAsia="en-GB"/>
        </w:rPr>
        <w:lastRenderedPageBreak/>
        <w:t>We will allow appropriate timescales</w:t>
      </w:r>
      <w:r w:rsidRPr="00F16CFD">
        <w:rPr>
          <w:rFonts w:eastAsia="Calibri" w:cs="Arial"/>
          <w:szCs w:val="24"/>
          <w:lang w:eastAsia="en-GB"/>
        </w:rPr>
        <w:t xml:space="preserve"> giving people sufficient time to respond and ensure we have enough time to digest and properly consider responses when making decisions.</w:t>
      </w:r>
    </w:p>
    <w:p w14:paraId="3E88CD70" w14:textId="77777777" w:rsidR="00F16CFD" w:rsidRPr="00F16CFD" w:rsidRDefault="00F16CFD" w:rsidP="00B3170E">
      <w:pPr>
        <w:pStyle w:val="ListParagraph"/>
        <w:numPr>
          <w:ilvl w:val="0"/>
          <w:numId w:val="20"/>
        </w:numPr>
        <w:tabs>
          <w:tab w:val="left" w:pos="1276"/>
        </w:tabs>
        <w:autoSpaceDE w:val="0"/>
        <w:autoSpaceDN w:val="0"/>
        <w:adjustRightInd w:val="0"/>
        <w:spacing w:after="120"/>
        <w:rPr>
          <w:rFonts w:eastAsia="Calibri" w:cs="Arial"/>
          <w:lang w:eastAsia="en-GB"/>
        </w:rPr>
      </w:pPr>
      <w:r w:rsidRPr="00F16CFD">
        <w:rPr>
          <w:rFonts w:eastAsia="Calibri" w:cs="Arial"/>
          <w:b/>
          <w:bCs/>
          <w:lang w:eastAsia="en-GB"/>
        </w:rPr>
        <w:t>We will be flexible,</w:t>
      </w:r>
      <w:r w:rsidRPr="00F16CFD">
        <w:rPr>
          <w:rFonts w:eastAsia="Calibri" w:cs="Arial"/>
          <w:szCs w:val="24"/>
          <w:lang w:eastAsia="en-GB"/>
        </w:rPr>
        <w:t xml:space="preserve"> responding where possible to any changing needs of consultees and the organisation during a consultation.</w:t>
      </w:r>
    </w:p>
    <w:p w14:paraId="6D77077C" w14:textId="77777777" w:rsidR="00F16CFD" w:rsidRPr="00F16CFD" w:rsidRDefault="00F16CFD" w:rsidP="00B3170E">
      <w:pPr>
        <w:pStyle w:val="ListParagraph"/>
        <w:numPr>
          <w:ilvl w:val="0"/>
          <w:numId w:val="20"/>
        </w:numPr>
        <w:tabs>
          <w:tab w:val="left" w:pos="1276"/>
        </w:tabs>
        <w:autoSpaceDE w:val="0"/>
        <w:autoSpaceDN w:val="0"/>
        <w:adjustRightInd w:val="0"/>
        <w:spacing w:after="120"/>
        <w:rPr>
          <w:rFonts w:eastAsia="Calibri" w:cs="Arial"/>
          <w:lang w:eastAsia="en-GB"/>
        </w:rPr>
      </w:pPr>
      <w:r w:rsidRPr="00F16CFD">
        <w:rPr>
          <w:rFonts w:eastAsia="Calibri" w:cs="Arial"/>
          <w:b/>
          <w:bCs/>
          <w:lang w:eastAsia="en-GB"/>
        </w:rPr>
        <w:t xml:space="preserve">We will strive for continuous improvement and make a difference </w:t>
      </w:r>
      <w:r w:rsidRPr="00F16CFD">
        <w:rPr>
          <w:rFonts w:eastAsia="Calibri" w:cs="Arial"/>
          <w:lang w:eastAsia="en-GB"/>
        </w:rPr>
        <w:t xml:space="preserve">by taking steps to </w:t>
      </w:r>
      <w:r w:rsidRPr="00F16CFD">
        <w:rPr>
          <w:rFonts w:eastAsia="Calibri" w:cs="Arial"/>
          <w:szCs w:val="24"/>
          <w:lang w:eastAsia="en-GB"/>
        </w:rPr>
        <w:t>quality control consultation, evaluate success, and analyse and consider all feedback received.</w:t>
      </w:r>
    </w:p>
    <w:p w14:paraId="647EE8FF" w14:textId="536688DC" w:rsidR="00F16CFD" w:rsidRPr="00F16CFD" w:rsidRDefault="00F16CFD" w:rsidP="00B3170E">
      <w:pPr>
        <w:pStyle w:val="ListParagraph"/>
        <w:numPr>
          <w:ilvl w:val="0"/>
          <w:numId w:val="20"/>
        </w:numPr>
        <w:tabs>
          <w:tab w:val="left" w:pos="1276"/>
        </w:tabs>
        <w:autoSpaceDE w:val="0"/>
        <w:autoSpaceDN w:val="0"/>
        <w:adjustRightInd w:val="0"/>
        <w:spacing w:after="120"/>
        <w:rPr>
          <w:rFonts w:eastAsia="Calibri" w:cs="Arial"/>
          <w:lang w:eastAsia="en-GB"/>
        </w:rPr>
      </w:pPr>
      <w:r w:rsidRPr="00F16CFD">
        <w:rPr>
          <w:rFonts w:eastAsia="Calibri" w:cs="Arial"/>
          <w:b/>
          <w:bCs/>
          <w:lang w:eastAsia="en-GB"/>
        </w:rPr>
        <w:t xml:space="preserve">We will share results </w:t>
      </w:r>
      <w:r w:rsidRPr="00F16CFD">
        <w:rPr>
          <w:rFonts w:eastAsia="Calibri" w:cs="Arial"/>
          <w:szCs w:val="24"/>
          <w:lang w:eastAsia="en-GB"/>
        </w:rPr>
        <w:t xml:space="preserve">and explain how feedback has been </w:t>
      </w:r>
      <w:r w:rsidR="004A358D" w:rsidRPr="00F16CFD">
        <w:rPr>
          <w:rFonts w:eastAsia="Calibri" w:cs="Arial"/>
          <w:szCs w:val="24"/>
          <w:lang w:eastAsia="en-GB"/>
        </w:rPr>
        <w:t>considered</w:t>
      </w:r>
      <w:r w:rsidRPr="00F16CFD">
        <w:rPr>
          <w:rFonts w:eastAsia="Calibri" w:cs="Arial"/>
          <w:szCs w:val="24"/>
          <w:lang w:eastAsia="en-GB"/>
        </w:rPr>
        <w:t>.</w:t>
      </w:r>
    </w:p>
    <w:p w14:paraId="24AC7574" w14:textId="77777777" w:rsidR="00F16CFD" w:rsidRPr="00F16CFD" w:rsidRDefault="00F16CFD" w:rsidP="00B3170E">
      <w:pPr>
        <w:pStyle w:val="ListParagraph"/>
        <w:shd w:val="clear" w:color="auto" w:fill="FFFFFF" w:themeFill="background1"/>
        <w:tabs>
          <w:tab w:val="left" w:pos="567"/>
        </w:tabs>
        <w:ind w:left="567"/>
        <w:rPr>
          <w:rFonts w:cs="Arial"/>
          <w:lang w:eastAsia="en-GB"/>
        </w:rPr>
      </w:pPr>
    </w:p>
    <w:p w14:paraId="3786E9A7" w14:textId="4553F665" w:rsidR="00F16CFD" w:rsidRPr="00F16CFD" w:rsidRDefault="00E5292A" w:rsidP="00B3170E">
      <w:pPr>
        <w:pStyle w:val="ListParagraph"/>
        <w:numPr>
          <w:ilvl w:val="1"/>
          <w:numId w:val="14"/>
        </w:numPr>
        <w:shd w:val="clear" w:color="auto" w:fill="FFFFFF" w:themeFill="background1"/>
        <w:tabs>
          <w:tab w:val="left" w:pos="567"/>
        </w:tabs>
        <w:ind w:left="567" w:hanging="720"/>
        <w:rPr>
          <w:rFonts w:cs="Arial"/>
          <w:lang w:eastAsia="en-GB"/>
        </w:rPr>
      </w:pPr>
      <w:r w:rsidRPr="00F16CFD">
        <w:rPr>
          <w:rFonts w:eastAsia="Calibri" w:cs="Arial"/>
          <w:lang w:eastAsia="en-GB"/>
        </w:rPr>
        <w:t>If applied successfully these standards will help to support a</w:t>
      </w:r>
      <w:r w:rsidR="00C54829">
        <w:rPr>
          <w:rFonts w:eastAsia="Calibri" w:cs="Arial"/>
          <w:lang w:eastAsia="en-GB"/>
        </w:rPr>
        <w:t xml:space="preserve"> consistent</w:t>
      </w:r>
      <w:r w:rsidRPr="00F16CFD">
        <w:rPr>
          <w:rFonts w:eastAsia="Calibri" w:cs="Arial"/>
          <w:lang w:eastAsia="en-GB"/>
        </w:rPr>
        <w:t xml:space="preserve"> experience from </w:t>
      </w:r>
      <w:r w:rsidR="766E8FF5" w:rsidRPr="00F16CFD">
        <w:rPr>
          <w:rFonts w:eastAsia="Calibri" w:cs="Arial"/>
          <w:lang w:eastAsia="en-GB"/>
        </w:rPr>
        <w:t>all</w:t>
      </w:r>
      <w:r w:rsidRPr="00F16CFD">
        <w:rPr>
          <w:rFonts w:eastAsia="Calibri" w:cs="Arial"/>
          <w:lang w:eastAsia="en-GB"/>
        </w:rPr>
        <w:t xml:space="preserve"> Council consultations. </w:t>
      </w:r>
      <w:r w:rsidR="18D71F36" w:rsidRPr="00F16CFD">
        <w:rPr>
          <w:rFonts w:eastAsia="Calibri" w:cs="Arial"/>
          <w:lang w:eastAsia="en-GB"/>
        </w:rPr>
        <w:t xml:space="preserve">A </w:t>
      </w:r>
      <w:r w:rsidRPr="00F16CFD">
        <w:rPr>
          <w:rFonts w:eastAsia="Calibri" w:cs="Arial"/>
          <w:lang w:eastAsia="en-GB"/>
        </w:rPr>
        <w:t xml:space="preserve">Consultation toolkit </w:t>
      </w:r>
      <w:r w:rsidR="5D79B768" w:rsidRPr="00F16CFD">
        <w:rPr>
          <w:rFonts w:eastAsia="Calibri" w:cs="Arial"/>
          <w:lang w:eastAsia="en-GB"/>
        </w:rPr>
        <w:t>will be developed</w:t>
      </w:r>
      <w:r w:rsidR="23CB2A23" w:rsidRPr="00F16CFD">
        <w:rPr>
          <w:rFonts w:eastAsia="Calibri" w:cs="Arial"/>
          <w:lang w:eastAsia="en-GB"/>
        </w:rPr>
        <w:t xml:space="preserve"> and be made</w:t>
      </w:r>
      <w:r w:rsidR="5D79B768" w:rsidRPr="00F16CFD">
        <w:rPr>
          <w:rFonts w:eastAsia="Calibri" w:cs="Arial"/>
          <w:lang w:eastAsia="en-GB"/>
        </w:rPr>
        <w:t xml:space="preserve"> available </w:t>
      </w:r>
      <w:r w:rsidRPr="00F16CFD">
        <w:rPr>
          <w:rFonts w:eastAsia="Calibri" w:cs="Arial"/>
          <w:lang w:eastAsia="en-GB"/>
        </w:rPr>
        <w:t>on the intranet to support staff when planning consultations</w:t>
      </w:r>
      <w:r w:rsidR="66E2D88C" w:rsidRPr="00F16CFD">
        <w:rPr>
          <w:rFonts w:eastAsia="Calibri" w:cs="Arial"/>
          <w:lang w:eastAsia="en-GB"/>
        </w:rPr>
        <w:t xml:space="preserve">. This will be </w:t>
      </w:r>
      <w:r w:rsidR="57FA3667" w:rsidRPr="00F16CFD">
        <w:rPr>
          <w:rFonts w:eastAsia="Calibri" w:cs="Arial"/>
          <w:lang w:eastAsia="en-GB"/>
        </w:rPr>
        <w:t xml:space="preserve">cascaded through engagement with relevant teams and </w:t>
      </w:r>
      <w:r w:rsidRPr="00F16CFD">
        <w:rPr>
          <w:rFonts w:eastAsia="Calibri" w:cs="Arial"/>
          <w:lang w:eastAsia="en-GB"/>
        </w:rPr>
        <w:t>publicised with internal communications</w:t>
      </w:r>
      <w:r w:rsidR="00F16CFD">
        <w:rPr>
          <w:rFonts w:eastAsia="Calibri" w:cs="Arial"/>
          <w:lang w:eastAsia="en-GB"/>
        </w:rPr>
        <w:t>.</w:t>
      </w:r>
    </w:p>
    <w:p w14:paraId="401F5B98" w14:textId="77777777" w:rsidR="00F16CFD" w:rsidRPr="00F16CFD" w:rsidRDefault="00F16CFD" w:rsidP="00B3170E">
      <w:pPr>
        <w:pStyle w:val="ListParagraph"/>
        <w:shd w:val="clear" w:color="auto" w:fill="FFFFFF" w:themeFill="background1"/>
        <w:tabs>
          <w:tab w:val="left" w:pos="567"/>
        </w:tabs>
        <w:ind w:left="567"/>
        <w:rPr>
          <w:rFonts w:cs="Arial"/>
          <w:lang w:eastAsia="en-GB"/>
        </w:rPr>
      </w:pPr>
    </w:p>
    <w:p w14:paraId="6A24477D" w14:textId="67C94E02" w:rsidR="00F16CFD" w:rsidRPr="007868B7" w:rsidRDefault="00E5292A" w:rsidP="00B3170E">
      <w:pPr>
        <w:ind w:left="567"/>
      </w:pPr>
      <w:r w:rsidRPr="12D2C0CB">
        <w:rPr>
          <w:rFonts w:eastAsia="Calibri" w:cs="Arial"/>
          <w:lang w:eastAsia="en-GB"/>
        </w:rPr>
        <w:t xml:space="preserve">Where a </w:t>
      </w:r>
      <w:r w:rsidRPr="00C22250">
        <w:rPr>
          <w:rFonts w:eastAsia="Calibri" w:cs="Arial"/>
          <w:lang w:eastAsia="en-GB"/>
        </w:rPr>
        <w:t xml:space="preserve">consultation does not meet these standards, it will not be allowed to </w:t>
      </w:r>
      <w:r w:rsidRPr="00AE1C56">
        <w:rPr>
          <w:rFonts w:eastAsia="Calibri" w:cs="Arial"/>
          <w:lang w:eastAsia="en-GB"/>
        </w:rPr>
        <w:t>launch. Where this is the case</w:t>
      </w:r>
      <w:r w:rsidR="5D76B2DB" w:rsidRPr="00AE1C56">
        <w:rPr>
          <w:rFonts w:eastAsia="Calibri" w:cs="Arial"/>
          <w:lang w:eastAsia="en-GB"/>
        </w:rPr>
        <w:t>,</w:t>
      </w:r>
      <w:r w:rsidRPr="00AE1C56">
        <w:rPr>
          <w:rFonts w:eastAsia="Calibri" w:cs="Arial"/>
          <w:lang w:eastAsia="en-GB"/>
        </w:rPr>
        <w:t xml:space="preserve"> support will be offered </w:t>
      </w:r>
      <w:r w:rsidR="00BC55E4" w:rsidRPr="00AE1C56">
        <w:rPr>
          <w:rFonts w:eastAsia="Calibri" w:cs="Arial"/>
          <w:lang w:eastAsia="en-GB"/>
        </w:rPr>
        <w:t xml:space="preserve">by the Communications Team </w:t>
      </w:r>
      <w:r w:rsidRPr="00AE1C56">
        <w:rPr>
          <w:rFonts w:eastAsia="Calibri" w:cs="Arial"/>
          <w:lang w:eastAsia="en-GB"/>
        </w:rPr>
        <w:t>to make the necessary improvements so that the consultation is of a good enough quality to be launched</w:t>
      </w:r>
      <w:r w:rsidR="00D81E51" w:rsidRPr="00AE1C56">
        <w:rPr>
          <w:rFonts w:eastAsia="Calibri" w:cs="Arial"/>
          <w:lang w:eastAsia="en-GB"/>
        </w:rPr>
        <w:t xml:space="preserve">. </w:t>
      </w:r>
      <w:r w:rsidRPr="00AE1C56">
        <w:rPr>
          <w:rFonts w:eastAsia="Calibri" w:cs="Arial"/>
          <w:lang w:eastAsia="en-GB"/>
        </w:rPr>
        <w:t>To minimise the risk of this, Directorates will need to ensure that all future consultations are on the overall list of future consultations with a clear indication of objectives, target audience and methodology. Ensuring that the list is up to date will be the responsibility of each Directorate.</w:t>
      </w:r>
      <w:r w:rsidR="00C22250" w:rsidRPr="00AE1C56">
        <w:rPr>
          <w:rFonts w:eastAsia="Calibri" w:cs="Arial"/>
          <w:lang w:eastAsia="en-GB"/>
        </w:rPr>
        <w:t xml:space="preserve"> </w:t>
      </w:r>
      <w:r w:rsidR="00C22250" w:rsidRPr="00AE1C56">
        <w:t>The standards will not take precedence over such statutory requirements, for example planning or licensing applications. However, these standards should complement our statutory requirements to consult and not conflict with them. Where there is any conflict the statutory elements of any consultation should take precedent.</w:t>
      </w:r>
    </w:p>
    <w:p w14:paraId="2235DDD5" w14:textId="77777777" w:rsidR="00F16CFD" w:rsidRPr="00F16CFD" w:rsidRDefault="00F16CFD" w:rsidP="00B3170E">
      <w:pPr>
        <w:shd w:val="clear" w:color="auto" w:fill="FFFFFF" w:themeFill="background1"/>
        <w:tabs>
          <w:tab w:val="left" w:pos="567"/>
        </w:tabs>
        <w:rPr>
          <w:rFonts w:cs="Arial"/>
          <w:lang w:eastAsia="en-GB"/>
        </w:rPr>
      </w:pPr>
    </w:p>
    <w:p w14:paraId="66BDCC62" w14:textId="77777777" w:rsidR="00157D89" w:rsidRPr="00157D89" w:rsidRDefault="00E5292A" w:rsidP="00B3170E">
      <w:pPr>
        <w:pStyle w:val="ListParagraph"/>
        <w:numPr>
          <w:ilvl w:val="1"/>
          <w:numId w:val="14"/>
        </w:numPr>
        <w:shd w:val="clear" w:color="auto" w:fill="FFFFFF" w:themeFill="background1"/>
        <w:tabs>
          <w:tab w:val="left" w:pos="567"/>
        </w:tabs>
        <w:ind w:left="567" w:hanging="720"/>
        <w:rPr>
          <w:rFonts w:cs="Arial"/>
          <w:lang w:eastAsia="en-GB"/>
        </w:rPr>
      </w:pPr>
      <w:r w:rsidRPr="3113B93B">
        <w:rPr>
          <w:rFonts w:eastAsia="Calibri" w:cs="Arial"/>
          <w:lang w:eastAsia="en-GB"/>
        </w:rPr>
        <w:t>Although not a specific principle the Council should try to adopt a digital by default approach, although in doing so it will be important to enable residents and communities to access this. We should therefore be mindful when digital may not enable full access and as such retain other channels to ensure that we maximise engagement levels in all our consultations.</w:t>
      </w:r>
    </w:p>
    <w:p w14:paraId="1A56B781" w14:textId="77777777" w:rsidR="00157D89" w:rsidRPr="00157D89" w:rsidRDefault="00157D89" w:rsidP="00157D89">
      <w:pPr>
        <w:pStyle w:val="ListParagraph"/>
        <w:rPr>
          <w:b/>
          <w:szCs w:val="24"/>
        </w:rPr>
      </w:pPr>
    </w:p>
    <w:p w14:paraId="1B243038" w14:textId="368044F4" w:rsidR="00157D89" w:rsidRPr="00157D89" w:rsidRDefault="00157D89" w:rsidP="00157D89">
      <w:pPr>
        <w:shd w:val="clear" w:color="auto" w:fill="FFFFFF" w:themeFill="background1"/>
        <w:tabs>
          <w:tab w:val="left" w:pos="567"/>
        </w:tabs>
        <w:spacing w:line="360" w:lineRule="auto"/>
        <w:rPr>
          <w:rFonts w:cs="Arial"/>
          <w:lang w:eastAsia="en-GB"/>
        </w:rPr>
      </w:pPr>
      <w:r>
        <w:rPr>
          <w:b/>
          <w:szCs w:val="24"/>
        </w:rPr>
        <w:tab/>
      </w:r>
      <w:r w:rsidR="00307F76" w:rsidRPr="00157D89">
        <w:rPr>
          <w:b/>
          <w:szCs w:val="24"/>
        </w:rPr>
        <w:t xml:space="preserve">Ward Councillors’ comments </w:t>
      </w:r>
    </w:p>
    <w:p w14:paraId="565AA0FF" w14:textId="77777777" w:rsidR="00157D89" w:rsidRDefault="00157D89" w:rsidP="00157D89">
      <w:pPr>
        <w:pStyle w:val="ListParagraph"/>
      </w:pPr>
    </w:p>
    <w:p w14:paraId="62056590" w14:textId="1FA76FDB" w:rsidR="00816E46" w:rsidRPr="00D07D2C" w:rsidRDefault="00157D89" w:rsidP="00157D89">
      <w:pPr>
        <w:pStyle w:val="ListParagraph"/>
        <w:numPr>
          <w:ilvl w:val="1"/>
          <w:numId w:val="14"/>
        </w:numPr>
        <w:shd w:val="clear" w:color="auto" w:fill="FFFFFF" w:themeFill="background1"/>
        <w:tabs>
          <w:tab w:val="left" w:pos="567"/>
        </w:tabs>
        <w:spacing w:line="360" w:lineRule="auto"/>
        <w:ind w:left="567" w:hanging="720"/>
        <w:rPr>
          <w:rFonts w:cs="Arial"/>
          <w:lang w:eastAsia="en-GB"/>
        </w:rPr>
      </w:pPr>
      <w:r w:rsidRPr="00D07D2C">
        <w:t>T</w:t>
      </w:r>
      <w:r w:rsidR="00816E46" w:rsidRPr="00D07D2C">
        <w:t>here are none specific to this report.</w:t>
      </w:r>
    </w:p>
    <w:p w14:paraId="641F9A03" w14:textId="77777777" w:rsidR="00816E46" w:rsidRPr="00D07D2C" w:rsidRDefault="00816E46" w:rsidP="00816E46"/>
    <w:p w14:paraId="12B2B7E2" w14:textId="4AF8D367" w:rsidR="00333FAA" w:rsidRPr="00D07D2C" w:rsidRDefault="00333FAA" w:rsidP="009C1BFE">
      <w:pPr>
        <w:pStyle w:val="Heading4"/>
        <w:numPr>
          <w:ilvl w:val="0"/>
          <w:numId w:val="7"/>
        </w:numPr>
        <w:tabs>
          <w:tab w:val="left" w:pos="3600"/>
        </w:tabs>
        <w:rPr>
          <w:szCs w:val="24"/>
        </w:rPr>
      </w:pPr>
      <w:r w:rsidRPr="00D07D2C">
        <w:t>Performance Issues</w:t>
      </w:r>
    </w:p>
    <w:p w14:paraId="08017D53" w14:textId="77777777" w:rsidR="00B3170E" w:rsidRDefault="00B3170E" w:rsidP="00816E46">
      <w:pPr>
        <w:tabs>
          <w:tab w:val="left" w:pos="567"/>
        </w:tabs>
        <w:spacing w:line="360" w:lineRule="auto"/>
        <w:ind w:left="567" w:hanging="567"/>
      </w:pPr>
    </w:p>
    <w:p w14:paraId="7C00395A" w14:textId="5E97FE3E" w:rsidR="00816E46" w:rsidRDefault="00C04F24" w:rsidP="00B3170E">
      <w:pPr>
        <w:tabs>
          <w:tab w:val="left" w:pos="567"/>
        </w:tabs>
        <w:ind w:left="567" w:hanging="567"/>
      </w:pPr>
      <w:r>
        <w:t>4.1</w:t>
      </w:r>
      <w:r>
        <w:tab/>
      </w:r>
      <w:r w:rsidR="00816E46">
        <w:t xml:space="preserve">The Council will continue to track how engaged residents feel and what influence they feel they have on Council decisions and decision that affect their area. In </w:t>
      </w:r>
      <w:r w:rsidR="00381427">
        <w:t>July</w:t>
      </w:r>
      <w:r w:rsidR="003F0D64">
        <w:t xml:space="preserve"> 2019</w:t>
      </w:r>
      <w:r w:rsidR="00816E46">
        <w:t xml:space="preserve">, </w:t>
      </w:r>
      <w:r w:rsidR="003F0D64">
        <w:t>24</w:t>
      </w:r>
      <w:r w:rsidR="00816E46">
        <w:t>% of residents agreed that they could influence decisions affecting their local area, with 5</w:t>
      </w:r>
      <w:r w:rsidR="003F0D64">
        <w:t>0</w:t>
      </w:r>
      <w:r w:rsidR="00816E46">
        <w:t xml:space="preserve">% disagreeing that </w:t>
      </w:r>
      <w:r w:rsidR="00816E46">
        <w:lastRenderedPageBreak/>
        <w:t>they could. Previous trends in how involved and empowered residents are in shaping Council decisions has also been low, with 2</w:t>
      </w:r>
      <w:r w:rsidR="00BD6F74">
        <w:t>1</w:t>
      </w:r>
      <w:r w:rsidR="00816E46">
        <w:t xml:space="preserve">% of residents feeling they could influence local decisions in </w:t>
      </w:r>
      <w:r w:rsidR="00BD6F74">
        <w:t>2017</w:t>
      </w:r>
      <w:r w:rsidR="00816E46">
        <w:t xml:space="preserve">. </w:t>
      </w:r>
      <w:r w:rsidR="00535024">
        <w:t>T</w:t>
      </w:r>
      <w:r w:rsidR="00816E46">
        <w:t>he Council aspires to improve the percentage of residents who feel they can influence local decisions to over 50%.</w:t>
      </w:r>
    </w:p>
    <w:p w14:paraId="7842FAA0" w14:textId="05BB3BB2" w:rsidR="67F1AD39" w:rsidRDefault="67F1AD39" w:rsidP="67F1AD39">
      <w:pPr>
        <w:tabs>
          <w:tab w:val="left" w:pos="567"/>
        </w:tabs>
        <w:spacing w:line="360" w:lineRule="auto"/>
        <w:ind w:left="567" w:hanging="567"/>
      </w:pPr>
    </w:p>
    <w:p w14:paraId="205FD129" w14:textId="7D698D91" w:rsidR="347F72B2" w:rsidRDefault="347F72B2" w:rsidP="00B3170E">
      <w:pPr>
        <w:tabs>
          <w:tab w:val="left" w:pos="567"/>
        </w:tabs>
        <w:ind w:left="567" w:hanging="567"/>
      </w:pPr>
      <w:r>
        <w:t>4.2</w:t>
      </w:r>
      <w:r>
        <w:tab/>
        <w:t>The Council will also monitor the application of the Consultation Standards through the Performance Boards.</w:t>
      </w:r>
    </w:p>
    <w:p w14:paraId="1AFE3990" w14:textId="77777777" w:rsidR="00676EE7" w:rsidRPr="00D07D2C" w:rsidRDefault="00676EE7" w:rsidP="001C7E35">
      <w:pPr>
        <w:tabs>
          <w:tab w:val="left" w:pos="7245"/>
        </w:tabs>
        <w:rPr>
          <w:iCs/>
        </w:rPr>
      </w:pPr>
    </w:p>
    <w:p w14:paraId="6FDD0111" w14:textId="0C70BECC" w:rsidR="00624726" w:rsidRPr="00D07D2C" w:rsidRDefault="00333FAA" w:rsidP="00816E46">
      <w:pPr>
        <w:pStyle w:val="Heading4"/>
        <w:rPr>
          <w:rStyle w:val="eop"/>
          <w:szCs w:val="24"/>
        </w:rPr>
      </w:pPr>
      <w:r w:rsidRPr="00D07D2C">
        <w:rPr>
          <w:szCs w:val="24"/>
        </w:rPr>
        <w:t>Environmental Implications</w:t>
      </w:r>
    </w:p>
    <w:p w14:paraId="4A6BD0ED" w14:textId="77777777" w:rsidR="00624726" w:rsidRPr="00304D05" w:rsidRDefault="00624726" w:rsidP="00624726">
      <w:pPr>
        <w:tabs>
          <w:tab w:val="left" w:pos="567"/>
        </w:tabs>
        <w:spacing w:line="360" w:lineRule="auto"/>
        <w:ind w:left="567" w:hanging="567"/>
      </w:pPr>
    </w:p>
    <w:p w14:paraId="253AE2D9" w14:textId="77777777" w:rsidR="00624726" w:rsidRPr="00304D05" w:rsidRDefault="00624726" w:rsidP="009C1BFE">
      <w:pPr>
        <w:numPr>
          <w:ilvl w:val="1"/>
          <w:numId w:val="12"/>
        </w:numPr>
        <w:tabs>
          <w:tab w:val="left" w:pos="567"/>
        </w:tabs>
        <w:spacing w:line="360" w:lineRule="auto"/>
      </w:pPr>
      <w:r w:rsidRPr="00304D05">
        <w:t>There are no environmental implications as a result of this report.</w:t>
      </w:r>
    </w:p>
    <w:p w14:paraId="1E21CB00" w14:textId="2A31FC2A" w:rsidR="008228CB" w:rsidRPr="00304D05" w:rsidRDefault="00A81E19" w:rsidP="00816E46">
      <w:pPr>
        <w:pStyle w:val="Heading3"/>
        <w:spacing w:before="480" w:after="240"/>
        <w:rPr>
          <w:lang w:val="en-US"/>
        </w:rPr>
      </w:pPr>
      <w:r>
        <w:t>Risk Management Implications</w:t>
      </w:r>
      <w:bookmarkStart w:id="0" w:name="_Hlk60923477"/>
      <w:bookmarkStart w:id="1" w:name="_Hlk60922991"/>
      <w:bookmarkStart w:id="2" w:name="_Hlk60923939"/>
    </w:p>
    <w:p w14:paraId="0B289C2F" w14:textId="5C80926B" w:rsidR="00C53F1A" w:rsidRPr="00105B8A" w:rsidRDefault="00C53F1A" w:rsidP="00B3170E">
      <w:pPr>
        <w:tabs>
          <w:tab w:val="left" w:pos="5610"/>
        </w:tabs>
        <w:ind w:right="81"/>
        <w:rPr>
          <w:color w:val="0000FF"/>
        </w:rPr>
      </w:pPr>
      <w:r>
        <w:rPr>
          <w:rFonts w:cs="Arial"/>
          <w:szCs w:val="24"/>
          <w:lang w:val="en-US"/>
        </w:rPr>
        <w:t xml:space="preserve">Risks included on corporate or directorate risk register? </w:t>
      </w:r>
      <w:r>
        <w:rPr>
          <w:rFonts w:cs="Arial"/>
          <w:b/>
          <w:bCs/>
          <w:szCs w:val="24"/>
          <w:lang w:val="en-US"/>
        </w:rPr>
        <w:t>No</w:t>
      </w:r>
      <w:r>
        <w:rPr>
          <w:rFonts w:cs="Arial"/>
          <w:szCs w:val="24"/>
          <w:lang w:val="en-US"/>
        </w:rPr>
        <w:t xml:space="preserve"> </w:t>
      </w:r>
    </w:p>
    <w:p w14:paraId="2FFC64C8" w14:textId="77777777" w:rsidR="00C53F1A" w:rsidRDefault="00C53F1A" w:rsidP="00B3170E">
      <w:pPr>
        <w:ind w:left="-142" w:right="141"/>
        <w:rPr>
          <w:rFonts w:cs="Arial"/>
          <w:szCs w:val="24"/>
          <w:lang w:val="en-US" w:eastAsia="en-GB"/>
        </w:rPr>
      </w:pPr>
      <w:r>
        <w:rPr>
          <w:rFonts w:cs="Arial"/>
          <w:szCs w:val="24"/>
          <w:lang w:val="en-US" w:eastAsia="en-GB"/>
        </w:rPr>
        <w:t xml:space="preserve">  </w:t>
      </w:r>
    </w:p>
    <w:p w14:paraId="00B31EDB" w14:textId="1829C879" w:rsidR="00C53F1A" w:rsidRDefault="00C53F1A" w:rsidP="00B3170E">
      <w:pPr>
        <w:ind w:left="-142" w:right="141" w:firstLine="142"/>
        <w:rPr>
          <w:rFonts w:cs="Arial"/>
          <w:color w:val="4F81BD" w:themeColor="accent1"/>
          <w:szCs w:val="24"/>
          <w:lang w:val="en-US" w:eastAsia="en-GB"/>
        </w:rPr>
      </w:pPr>
      <w:r>
        <w:rPr>
          <w:rFonts w:cs="Arial"/>
          <w:szCs w:val="24"/>
          <w:lang w:val="en-US" w:eastAsia="en-GB"/>
        </w:rPr>
        <w:t xml:space="preserve">Separate risk register in place? </w:t>
      </w:r>
      <w:r>
        <w:rPr>
          <w:rFonts w:cs="Arial"/>
          <w:b/>
          <w:bCs/>
          <w:szCs w:val="24"/>
          <w:lang w:val="en-US" w:eastAsia="en-GB"/>
        </w:rPr>
        <w:t>No</w:t>
      </w:r>
      <w:r>
        <w:rPr>
          <w:rFonts w:cs="Arial"/>
          <w:szCs w:val="24"/>
          <w:lang w:val="en-US" w:eastAsia="en-GB"/>
        </w:rPr>
        <w:t xml:space="preserve"> </w:t>
      </w:r>
    </w:p>
    <w:p w14:paraId="72B374FF" w14:textId="77777777" w:rsidR="00C53F1A" w:rsidRDefault="00C53F1A" w:rsidP="00B3170E">
      <w:pPr>
        <w:tabs>
          <w:tab w:val="left" w:pos="5610"/>
        </w:tabs>
        <w:ind w:left="567" w:right="81" w:hanging="567"/>
      </w:pPr>
    </w:p>
    <w:p w14:paraId="2E054B04" w14:textId="526FB157" w:rsidR="00C53F1A" w:rsidRDefault="00C53F1A" w:rsidP="00B3170E">
      <w:pPr>
        <w:tabs>
          <w:tab w:val="left" w:pos="5610"/>
        </w:tabs>
        <w:ind w:right="81"/>
      </w:pPr>
      <w:r>
        <w:t xml:space="preserve">The relevant risks contained in the register are attached/summarised below. </w:t>
      </w:r>
      <w:r>
        <w:rPr>
          <w:rFonts w:cs="Arial"/>
          <w:b/>
          <w:bCs/>
          <w:szCs w:val="24"/>
          <w:lang w:val="en-US" w:eastAsia="en-GB"/>
        </w:rPr>
        <w:t>n/a</w:t>
      </w:r>
      <w:r w:rsidR="00105B8A">
        <w:rPr>
          <w:rFonts w:cs="Arial"/>
          <w:b/>
          <w:bCs/>
          <w:szCs w:val="24"/>
          <w:lang w:val="en-US" w:eastAsia="en-GB"/>
        </w:rPr>
        <w:t xml:space="preserve"> </w:t>
      </w:r>
    </w:p>
    <w:p w14:paraId="45AEB19F" w14:textId="77777777" w:rsidR="00105B8A" w:rsidRDefault="00105B8A" w:rsidP="00B3170E"/>
    <w:p w14:paraId="68B1512C" w14:textId="6A2ACB04" w:rsidR="00C53F1A" w:rsidRDefault="00C53F1A" w:rsidP="00B3170E">
      <w:r>
        <w:t xml:space="preserve">The following key risks should be </w:t>
      </w:r>
      <w:r w:rsidR="00810354">
        <w:t>considered</w:t>
      </w:r>
      <w:r>
        <w:t xml:space="preserve"> when agreeing the recommendations in this report:</w:t>
      </w:r>
    </w:p>
    <w:p w14:paraId="301C2337" w14:textId="2A850EBE" w:rsidR="669F438B" w:rsidRDefault="669F438B" w:rsidP="00B3170E"/>
    <w:tbl>
      <w:tblPr>
        <w:tblStyle w:val="TableGrid"/>
        <w:tblW w:w="8506" w:type="dxa"/>
        <w:tblInd w:w="-147" w:type="dxa"/>
        <w:tblLayout w:type="fixed"/>
        <w:tblLook w:val="06A0" w:firstRow="1" w:lastRow="0" w:firstColumn="1" w:lastColumn="0" w:noHBand="1" w:noVBand="1"/>
      </w:tblPr>
      <w:tblGrid>
        <w:gridCol w:w="2552"/>
        <w:gridCol w:w="4394"/>
        <w:gridCol w:w="1560"/>
      </w:tblGrid>
      <w:tr w:rsidR="669F438B" w:rsidRPr="005D7F2D" w14:paraId="41ACFA46" w14:textId="77777777" w:rsidTr="008C125F">
        <w:trPr>
          <w:trHeight w:val="300"/>
        </w:trPr>
        <w:tc>
          <w:tcPr>
            <w:tcW w:w="2552" w:type="dxa"/>
          </w:tcPr>
          <w:p w14:paraId="143CE823" w14:textId="18D689B8" w:rsidR="7C0EFD0F" w:rsidRPr="005D7F2D" w:rsidRDefault="7C0EFD0F" w:rsidP="669F438B">
            <w:pPr>
              <w:rPr>
                <w:rFonts w:eastAsia="Arial" w:cs="Arial"/>
                <w:b/>
                <w:bCs/>
              </w:rPr>
            </w:pPr>
            <w:r w:rsidRPr="005D7F2D">
              <w:rPr>
                <w:rFonts w:eastAsia="Arial" w:cs="Arial"/>
                <w:b/>
                <w:bCs/>
              </w:rPr>
              <w:t>Risk description</w:t>
            </w:r>
          </w:p>
        </w:tc>
        <w:tc>
          <w:tcPr>
            <w:tcW w:w="4394" w:type="dxa"/>
          </w:tcPr>
          <w:p w14:paraId="11685D03" w14:textId="57C68065" w:rsidR="7C0EFD0F" w:rsidRPr="005D7F2D" w:rsidRDefault="7C0EFD0F" w:rsidP="669F438B">
            <w:pPr>
              <w:rPr>
                <w:rFonts w:eastAsia="Arial" w:cs="Arial"/>
                <w:b/>
                <w:bCs/>
                <w:szCs w:val="24"/>
              </w:rPr>
            </w:pPr>
            <w:r w:rsidRPr="005D7F2D">
              <w:rPr>
                <w:rFonts w:eastAsia="Arial" w:cs="Arial"/>
                <w:b/>
                <w:bCs/>
                <w:szCs w:val="24"/>
              </w:rPr>
              <w:t>Mitigations</w:t>
            </w:r>
          </w:p>
        </w:tc>
        <w:tc>
          <w:tcPr>
            <w:tcW w:w="1560" w:type="dxa"/>
          </w:tcPr>
          <w:p w14:paraId="4B10EF22" w14:textId="7F85FFE3" w:rsidR="7C0EFD0F" w:rsidRPr="005D7F2D" w:rsidRDefault="7C0EFD0F" w:rsidP="669F438B">
            <w:pPr>
              <w:rPr>
                <w:rFonts w:eastAsia="Arial" w:cs="Arial"/>
                <w:b/>
                <w:bCs/>
                <w:szCs w:val="24"/>
              </w:rPr>
            </w:pPr>
            <w:r w:rsidRPr="005D7F2D">
              <w:rPr>
                <w:rFonts w:eastAsia="Arial" w:cs="Arial"/>
                <w:b/>
                <w:bCs/>
                <w:szCs w:val="24"/>
              </w:rPr>
              <w:t>RAG st</w:t>
            </w:r>
            <w:r w:rsidR="7ACF7361" w:rsidRPr="005D7F2D">
              <w:rPr>
                <w:rFonts w:eastAsia="Arial" w:cs="Arial"/>
                <w:b/>
                <w:bCs/>
                <w:szCs w:val="24"/>
              </w:rPr>
              <w:t>at</w:t>
            </w:r>
            <w:r w:rsidRPr="005D7F2D">
              <w:rPr>
                <w:rFonts w:eastAsia="Arial" w:cs="Arial"/>
                <w:b/>
                <w:bCs/>
                <w:szCs w:val="24"/>
              </w:rPr>
              <w:t>us</w:t>
            </w:r>
          </w:p>
        </w:tc>
      </w:tr>
      <w:tr w:rsidR="009F7641" w14:paraId="61FBDF76" w14:textId="77777777" w:rsidTr="008C125F">
        <w:trPr>
          <w:trHeight w:val="300"/>
        </w:trPr>
        <w:tc>
          <w:tcPr>
            <w:tcW w:w="2552" w:type="dxa"/>
          </w:tcPr>
          <w:p w14:paraId="540529C2" w14:textId="163F3F89" w:rsidR="7C0EFD0F" w:rsidRDefault="7C0EFD0F" w:rsidP="669F438B">
            <w:pPr>
              <w:rPr>
                <w:rFonts w:eastAsia="Arial" w:cs="Arial"/>
                <w:color w:val="333333"/>
              </w:rPr>
            </w:pPr>
            <w:r w:rsidRPr="2517EBD8">
              <w:rPr>
                <w:rFonts w:eastAsia="Arial" w:cs="Arial"/>
                <w:color w:val="333333"/>
              </w:rPr>
              <w:t xml:space="preserve">Services </w:t>
            </w:r>
            <w:r w:rsidR="00D1595C">
              <w:rPr>
                <w:rFonts w:eastAsia="Arial" w:cs="Arial"/>
                <w:color w:val="333333"/>
              </w:rPr>
              <w:t>are non-compliant with the consultation standards</w:t>
            </w:r>
          </w:p>
        </w:tc>
        <w:tc>
          <w:tcPr>
            <w:tcW w:w="4394" w:type="dxa"/>
          </w:tcPr>
          <w:p w14:paraId="70FC9BFA" w14:textId="1F57792F" w:rsidR="000049B6" w:rsidRPr="00AE1C56" w:rsidRDefault="000049B6" w:rsidP="000049B6">
            <w:pPr>
              <w:rPr>
                <w:rFonts w:eastAsia="Arial" w:cs="Arial"/>
                <w:color w:val="333333"/>
                <w:szCs w:val="24"/>
              </w:rPr>
            </w:pPr>
            <w:r w:rsidRPr="00AE1C56">
              <w:rPr>
                <w:rFonts w:eastAsia="Arial" w:cs="Arial"/>
                <w:color w:val="333333"/>
                <w:szCs w:val="24"/>
              </w:rPr>
              <w:t>A too</w:t>
            </w:r>
            <w:r w:rsidR="0037631B" w:rsidRPr="00AE1C56">
              <w:rPr>
                <w:rFonts w:eastAsia="Arial" w:cs="Arial"/>
                <w:color w:val="333333"/>
                <w:szCs w:val="24"/>
              </w:rPr>
              <w:t>l</w:t>
            </w:r>
            <w:r w:rsidRPr="00AE1C56">
              <w:rPr>
                <w:rFonts w:eastAsia="Arial" w:cs="Arial"/>
                <w:color w:val="333333"/>
                <w:szCs w:val="24"/>
              </w:rPr>
              <w:t xml:space="preserve">kit will be </w:t>
            </w:r>
            <w:r w:rsidR="0037631B" w:rsidRPr="00AE1C56">
              <w:rPr>
                <w:rFonts w:eastAsia="Arial" w:cs="Arial"/>
                <w:color w:val="333333"/>
                <w:szCs w:val="24"/>
              </w:rPr>
              <w:t>available to</w:t>
            </w:r>
            <w:r w:rsidRPr="00AE1C56">
              <w:rPr>
                <w:rFonts w:eastAsia="Arial" w:cs="Arial"/>
                <w:color w:val="333333"/>
                <w:szCs w:val="24"/>
              </w:rPr>
              <w:t xml:space="preserve"> staff</w:t>
            </w:r>
            <w:r w:rsidR="0037631B" w:rsidRPr="00AE1C56">
              <w:rPr>
                <w:rFonts w:eastAsia="Arial" w:cs="Arial"/>
                <w:color w:val="333333"/>
                <w:szCs w:val="24"/>
              </w:rPr>
              <w:t xml:space="preserve">, advising them of the </w:t>
            </w:r>
            <w:r w:rsidR="00495CE7" w:rsidRPr="00AE1C56">
              <w:rPr>
                <w:rFonts w:eastAsia="Arial" w:cs="Arial"/>
                <w:color w:val="333333"/>
                <w:szCs w:val="24"/>
              </w:rPr>
              <w:t>requirements for when consultations must be added to the tracker</w:t>
            </w:r>
            <w:r w:rsidR="009F5B29" w:rsidRPr="00AE1C56">
              <w:rPr>
                <w:rFonts w:eastAsia="Arial" w:cs="Arial"/>
                <w:color w:val="333333"/>
                <w:szCs w:val="24"/>
              </w:rPr>
              <w:t xml:space="preserve"> and </w:t>
            </w:r>
            <w:r w:rsidR="0037631B" w:rsidRPr="00AE1C56">
              <w:rPr>
                <w:rFonts w:eastAsia="Arial" w:cs="Arial"/>
                <w:color w:val="333333"/>
                <w:szCs w:val="24"/>
              </w:rPr>
              <w:t xml:space="preserve">the </w:t>
            </w:r>
            <w:r w:rsidR="00771EF2" w:rsidRPr="00AE1C56">
              <w:rPr>
                <w:rFonts w:eastAsia="Arial" w:cs="Arial"/>
                <w:color w:val="333333"/>
                <w:szCs w:val="24"/>
              </w:rPr>
              <w:t>standards</w:t>
            </w:r>
            <w:r w:rsidR="0037631B" w:rsidRPr="00AE1C56">
              <w:rPr>
                <w:rFonts w:eastAsia="Arial" w:cs="Arial"/>
                <w:color w:val="333333"/>
                <w:szCs w:val="24"/>
              </w:rPr>
              <w:t xml:space="preserve"> expected. It will cover </w:t>
            </w:r>
            <w:r w:rsidR="009F5B29" w:rsidRPr="00AE1C56">
              <w:rPr>
                <w:rFonts w:eastAsia="Arial" w:cs="Arial"/>
                <w:color w:val="333333"/>
                <w:szCs w:val="24"/>
              </w:rPr>
              <w:t xml:space="preserve">how to run effective and meaningful consultations for example </w:t>
            </w:r>
            <w:r w:rsidR="00771EF2" w:rsidRPr="00AE1C56">
              <w:rPr>
                <w:rFonts w:eastAsia="Arial" w:cs="Arial"/>
                <w:color w:val="333333"/>
                <w:szCs w:val="24"/>
              </w:rPr>
              <w:t xml:space="preserve">giving advice on </w:t>
            </w:r>
            <w:r w:rsidR="009F5B29" w:rsidRPr="00AE1C56">
              <w:rPr>
                <w:rFonts w:eastAsia="Arial" w:cs="Arial"/>
                <w:color w:val="333333"/>
                <w:szCs w:val="24"/>
              </w:rPr>
              <w:t>when in the process a consultation should be planned</w:t>
            </w:r>
            <w:r w:rsidR="00DC274D" w:rsidRPr="00AE1C56">
              <w:rPr>
                <w:rFonts w:eastAsia="Arial" w:cs="Arial"/>
                <w:color w:val="333333"/>
                <w:szCs w:val="24"/>
              </w:rPr>
              <w:t xml:space="preserve"> and how long it is open for</w:t>
            </w:r>
            <w:r w:rsidR="007F3EE7" w:rsidRPr="00AE1C56">
              <w:rPr>
                <w:rFonts w:eastAsia="Arial" w:cs="Arial"/>
                <w:color w:val="333333"/>
                <w:szCs w:val="24"/>
              </w:rPr>
              <w:t xml:space="preserve"> (depending on the subject and the number of people impacted by the decision), </w:t>
            </w:r>
            <w:r w:rsidR="00DC274D" w:rsidRPr="00AE1C56">
              <w:rPr>
                <w:rFonts w:eastAsia="Arial" w:cs="Arial"/>
                <w:color w:val="333333"/>
                <w:szCs w:val="24"/>
              </w:rPr>
              <w:t>who to consult and how</w:t>
            </w:r>
            <w:r w:rsidR="007F3EE7" w:rsidRPr="00AE1C56">
              <w:rPr>
                <w:rFonts w:eastAsia="Arial" w:cs="Arial"/>
                <w:color w:val="333333"/>
                <w:szCs w:val="24"/>
              </w:rPr>
              <w:t>, and what to</w:t>
            </w:r>
            <w:r w:rsidR="0037631B" w:rsidRPr="00AE1C56">
              <w:rPr>
                <w:rFonts w:eastAsia="Arial" w:cs="Arial"/>
                <w:color w:val="333333"/>
                <w:szCs w:val="24"/>
              </w:rPr>
              <w:t xml:space="preserve"> </w:t>
            </w:r>
            <w:r w:rsidR="007F3EE7" w:rsidRPr="00AE1C56">
              <w:rPr>
                <w:rFonts w:eastAsia="Arial" w:cs="Arial"/>
                <w:color w:val="333333"/>
                <w:szCs w:val="24"/>
              </w:rPr>
              <w:t xml:space="preserve">consider when </w:t>
            </w:r>
            <w:r w:rsidR="00DC274D" w:rsidRPr="00AE1C56">
              <w:rPr>
                <w:rFonts w:eastAsia="Arial" w:cs="Arial"/>
                <w:color w:val="333333"/>
                <w:szCs w:val="24"/>
              </w:rPr>
              <w:t>develop</w:t>
            </w:r>
            <w:r w:rsidR="007F3EE7" w:rsidRPr="00AE1C56">
              <w:rPr>
                <w:rFonts w:eastAsia="Arial" w:cs="Arial"/>
                <w:color w:val="333333"/>
                <w:szCs w:val="24"/>
              </w:rPr>
              <w:t xml:space="preserve">ing the options and </w:t>
            </w:r>
            <w:r w:rsidR="00DC274D" w:rsidRPr="00AE1C56">
              <w:rPr>
                <w:rFonts w:eastAsia="Arial" w:cs="Arial"/>
                <w:color w:val="333333"/>
                <w:szCs w:val="24"/>
              </w:rPr>
              <w:t>question</w:t>
            </w:r>
            <w:r w:rsidR="007F3EE7" w:rsidRPr="00AE1C56">
              <w:rPr>
                <w:rFonts w:eastAsia="Arial" w:cs="Arial"/>
                <w:color w:val="333333"/>
                <w:szCs w:val="24"/>
              </w:rPr>
              <w:t xml:space="preserve">s. This </w:t>
            </w:r>
            <w:r w:rsidRPr="00AE1C56">
              <w:rPr>
                <w:rFonts w:eastAsia="Arial" w:cs="Arial"/>
                <w:color w:val="333333"/>
                <w:szCs w:val="24"/>
              </w:rPr>
              <w:t>guidance will encourage people to contact the Communications Team where they have questions or are uncertain of the requirements for their consultation.</w:t>
            </w:r>
          </w:p>
          <w:p w14:paraId="0455631D" w14:textId="77777777" w:rsidR="0037631B" w:rsidRPr="00AE1C56" w:rsidRDefault="0037631B" w:rsidP="000049B6">
            <w:pPr>
              <w:rPr>
                <w:rFonts w:eastAsia="Arial" w:cs="Arial"/>
                <w:color w:val="333333"/>
                <w:szCs w:val="24"/>
              </w:rPr>
            </w:pPr>
          </w:p>
          <w:p w14:paraId="6B2DCEF5" w14:textId="06C9C490" w:rsidR="7C0EFD0F" w:rsidRPr="00AE1C56" w:rsidRDefault="7C0EFD0F" w:rsidP="00CF66A5">
            <w:pPr>
              <w:rPr>
                <w:rFonts w:eastAsia="Arial" w:cs="Arial"/>
                <w:color w:val="333333"/>
              </w:rPr>
            </w:pPr>
            <w:r w:rsidRPr="00AE1C56">
              <w:rPr>
                <w:rFonts w:eastAsia="Arial" w:cs="Arial"/>
                <w:color w:val="333333"/>
              </w:rPr>
              <w:t xml:space="preserve">Directors </w:t>
            </w:r>
            <w:r w:rsidR="00BC55E4" w:rsidRPr="00AE1C56">
              <w:rPr>
                <w:rFonts w:eastAsia="Arial" w:cs="Arial"/>
                <w:color w:val="333333"/>
              </w:rPr>
              <w:t>have overall r</w:t>
            </w:r>
            <w:r w:rsidRPr="00AE1C56">
              <w:rPr>
                <w:rFonts w:eastAsia="Arial" w:cs="Arial"/>
                <w:color w:val="333333"/>
              </w:rPr>
              <w:t>esponsib</w:t>
            </w:r>
            <w:r w:rsidR="00BC55E4" w:rsidRPr="00AE1C56">
              <w:rPr>
                <w:rFonts w:eastAsia="Arial" w:cs="Arial"/>
                <w:color w:val="333333"/>
              </w:rPr>
              <w:t xml:space="preserve">ility </w:t>
            </w:r>
            <w:r w:rsidRPr="00AE1C56">
              <w:rPr>
                <w:rFonts w:eastAsia="Arial" w:cs="Arial"/>
                <w:color w:val="333333"/>
              </w:rPr>
              <w:t xml:space="preserve">for ensuring </w:t>
            </w:r>
            <w:r w:rsidR="00BC55E4" w:rsidRPr="00AE1C56">
              <w:rPr>
                <w:rFonts w:eastAsia="Arial" w:cs="Arial"/>
                <w:color w:val="333333"/>
              </w:rPr>
              <w:t xml:space="preserve">relevant and appropriate </w:t>
            </w:r>
            <w:r w:rsidRPr="00AE1C56">
              <w:rPr>
                <w:rFonts w:eastAsia="Arial" w:cs="Arial"/>
                <w:color w:val="333333"/>
              </w:rPr>
              <w:t xml:space="preserve">consultation takes place </w:t>
            </w:r>
            <w:r w:rsidR="00D2182D" w:rsidRPr="00AE1C56">
              <w:rPr>
                <w:rFonts w:eastAsia="Arial" w:cs="Arial"/>
                <w:color w:val="333333"/>
              </w:rPr>
              <w:t xml:space="preserve">within their </w:t>
            </w:r>
            <w:r w:rsidR="00D2182D" w:rsidRPr="00AE1C56">
              <w:rPr>
                <w:rFonts w:eastAsia="Arial" w:cs="Arial"/>
                <w:color w:val="333333"/>
              </w:rPr>
              <w:lastRenderedPageBreak/>
              <w:t xml:space="preserve">Directorates </w:t>
            </w:r>
            <w:r w:rsidRPr="00AE1C56">
              <w:rPr>
                <w:rFonts w:eastAsia="Arial" w:cs="Arial"/>
                <w:color w:val="333333"/>
              </w:rPr>
              <w:t xml:space="preserve">and that adequate time is factored into the process. </w:t>
            </w:r>
            <w:r w:rsidR="00CF66A5" w:rsidRPr="00AE1C56">
              <w:rPr>
                <w:rFonts w:eastAsia="Arial" w:cs="Arial"/>
                <w:color w:val="333333"/>
              </w:rPr>
              <w:t xml:space="preserve"> </w:t>
            </w:r>
          </w:p>
          <w:p w14:paraId="062A49B7" w14:textId="77777777" w:rsidR="00BD2CC3" w:rsidRPr="00AE1C56" w:rsidRDefault="00BD2CC3" w:rsidP="00CF66A5">
            <w:pPr>
              <w:rPr>
                <w:rFonts w:eastAsia="Arial" w:cs="Arial"/>
                <w:color w:val="333333"/>
              </w:rPr>
            </w:pPr>
          </w:p>
          <w:p w14:paraId="3F5F67FA" w14:textId="04EDAB9B" w:rsidR="00F833CE" w:rsidRPr="00AE1C56" w:rsidRDefault="00BD2CC3" w:rsidP="72B0CA86">
            <w:pPr>
              <w:rPr>
                <w:rFonts w:eastAsia="Arial" w:cs="Arial"/>
                <w:color w:val="333333"/>
              </w:rPr>
            </w:pPr>
            <w:r w:rsidRPr="00AE1C56">
              <w:rPr>
                <w:rFonts w:eastAsia="Arial" w:cs="Arial"/>
                <w:color w:val="333333"/>
              </w:rPr>
              <w:t xml:space="preserve">The </w:t>
            </w:r>
            <w:r w:rsidR="00B61CAD" w:rsidRPr="00AE1C56">
              <w:rPr>
                <w:rFonts w:eastAsia="Arial" w:cs="Arial"/>
                <w:color w:val="333333"/>
              </w:rPr>
              <w:t>consultation</w:t>
            </w:r>
            <w:r w:rsidRPr="00AE1C56">
              <w:rPr>
                <w:rFonts w:eastAsia="Arial" w:cs="Arial"/>
                <w:color w:val="333333"/>
              </w:rPr>
              <w:t xml:space="preserve"> tracker will enable t</w:t>
            </w:r>
            <w:r w:rsidR="00B81625" w:rsidRPr="00AE1C56">
              <w:rPr>
                <w:rFonts w:eastAsia="Arial" w:cs="Arial"/>
                <w:color w:val="333333"/>
              </w:rPr>
              <w:t>he</w:t>
            </w:r>
            <w:r w:rsidRPr="00AE1C56">
              <w:rPr>
                <w:rFonts w:eastAsia="Arial" w:cs="Arial"/>
                <w:color w:val="333333"/>
              </w:rPr>
              <w:t xml:space="preserve"> Head of Communications to identify where consultations do not meet the required standards for length of time or </w:t>
            </w:r>
            <w:r w:rsidR="00B61CAD" w:rsidRPr="00AE1C56">
              <w:rPr>
                <w:rFonts w:eastAsia="Arial" w:cs="Arial"/>
                <w:color w:val="333333"/>
              </w:rPr>
              <w:t>methods of consultation</w:t>
            </w:r>
            <w:r w:rsidR="000049B6" w:rsidRPr="00AE1C56">
              <w:rPr>
                <w:rFonts w:eastAsia="Arial" w:cs="Arial"/>
                <w:color w:val="333333"/>
              </w:rPr>
              <w:t xml:space="preserve"> for example</w:t>
            </w:r>
            <w:r w:rsidR="00B61CAD" w:rsidRPr="00AE1C56">
              <w:rPr>
                <w:rFonts w:eastAsia="Arial" w:cs="Arial"/>
                <w:color w:val="333333"/>
              </w:rPr>
              <w:t xml:space="preserve">. </w:t>
            </w:r>
          </w:p>
          <w:p w14:paraId="7B5A756E" w14:textId="77777777" w:rsidR="00F833CE" w:rsidRPr="00AE1C56" w:rsidRDefault="00F833CE" w:rsidP="72B0CA86">
            <w:pPr>
              <w:rPr>
                <w:rFonts w:eastAsia="Arial" w:cs="Arial"/>
                <w:color w:val="333333"/>
              </w:rPr>
            </w:pPr>
          </w:p>
          <w:p w14:paraId="5D479F84" w14:textId="4043BBA1" w:rsidR="00BD2CC3" w:rsidRPr="00AE1C56" w:rsidRDefault="3D32AE2F" w:rsidP="00857641">
            <w:pPr>
              <w:rPr>
                <w:rFonts w:eastAsia="Arial" w:cs="Arial"/>
                <w:color w:val="333333"/>
              </w:rPr>
            </w:pPr>
            <w:r w:rsidRPr="00AE1C56">
              <w:rPr>
                <w:rFonts w:eastAsia="Arial" w:cs="Arial"/>
                <w:color w:val="333333"/>
              </w:rPr>
              <w:t xml:space="preserve">Communications </w:t>
            </w:r>
            <w:r w:rsidR="75866674" w:rsidRPr="00AE1C56">
              <w:rPr>
                <w:rFonts w:eastAsia="Arial" w:cs="Arial"/>
                <w:color w:val="333333"/>
              </w:rPr>
              <w:t xml:space="preserve">will work with the relevant service to inform Portfolio Holders and the service change paused until appropriate consultation is carried out in partnership with the Communications Team. </w:t>
            </w:r>
            <w:r w:rsidR="00B61CAD" w:rsidRPr="00AE1C56">
              <w:rPr>
                <w:rFonts w:eastAsia="Arial" w:cs="Arial"/>
                <w:color w:val="333333"/>
              </w:rPr>
              <w:t>However</w:t>
            </w:r>
            <w:r w:rsidR="00923FDA" w:rsidRPr="00AE1C56">
              <w:rPr>
                <w:rFonts w:eastAsia="Arial" w:cs="Arial"/>
                <w:color w:val="333333"/>
              </w:rPr>
              <w:t>,</w:t>
            </w:r>
            <w:r w:rsidR="00B61CAD" w:rsidRPr="00AE1C56">
              <w:rPr>
                <w:rFonts w:eastAsia="Arial" w:cs="Arial"/>
                <w:color w:val="333333"/>
              </w:rPr>
              <w:t xml:space="preserve"> this is not possible where consultations are not listed on the tracker. This is where it falls within the responsibility of Directors to ensure consultations standards are being observed and applied.</w:t>
            </w:r>
          </w:p>
        </w:tc>
        <w:tc>
          <w:tcPr>
            <w:tcW w:w="1560" w:type="dxa"/>
            <w:shd w:val="clear" w:color="auto" w:fill="FFC000"/>
          </w:tcPr>
          <w:p w14:paraId="1249BE36" w14:textId="2DC4C519" w:rsidR="1C0132EB" w:rsidRDefault="1C0132EB" w:rsidP="669F438B">
            <w:pPr>
              <w:rPr>
                <w:rFonts w:eastAsia="Arial" w:cs="Arial"/>
              </w:rPr>
            </w:pPr>
            <w:r w:rsidRPr="72B0CA86">
              <w:rPr>
                <w:rFonts w:eastAsia="Arial" w:cs="Arial"/>
              </w:rPr>
              <w:lastRenderedPageBreak/>
              <w:t>Amber</w:t>
            </w:r>
          </w:p>
        </w:tc>
      </w:tr>
      <w:tr w:rsidR="009F7641" w14:paraId="7AF8FFB5" w14:textId="77777777" w:rsidTr="008C125F">
        <w:trPr>
          <w:trHeight w:val="300"/>
        </w:trPr>
        <w:tc>
          <w:tcPr>
            <w:tcW w:w="2552" w:type="dxa"/>
          </w:tcPr>
          <w:p w14:paraId="0E3F0783" w14:textId="7A9E691A" w:rsidR="7C0EFD0F" w:rsidRDefault="7C0EFD0F" w:rsidP="669F438B">
            <w:pPr>
              <w:rPr>
                <w:rFonts w:eastAsia="Arial" w:cs="Arial"/>
                <w:color w:val="333333"/>
                <w:szCs w:val="24"/>
              </w:rPr>
            </w:pPr>
            <w:r w:rsidRPr="669F438B">
              <w:rPr>
                <w:rFonts w:eastAsia="Arial" w:cs="Arial"/>
                <w:color w:val="333333"/>
                <w:szCs w:val="24"/>
              </w:rPr>
              <w:t>Services do not have enough experience of running an effective consultation</w:t>
            </w:r>
          </w:p>
        </w:tc>
        <w:tc>
          <w:tcPr>
            <w:tcW w:w="4394" w:type="dxa"/>
          </w:tcPr>
          <w:p w14:paraId="2EF6A025" w14:textId="08737CA2" w:rsidR="7C0EFD0F" w:rsidRPr="00AE1C56" w:rsidRDefault="008F75BA" w:rsidP="669F438B">
            <w:pPr>
              <w:rPr>
                <w:rFonts w:eastAsia="Arial" w:cs="Arial"/>
                <w:color w:val="333333"/>
                <w:szCs w:val="24"/>
              </w:rPr>
            </w:pPr>
            <w:r w:rsidRPr="00AE1C56">
              <w:rPr>
                <w:rFonts w:eastAsia="Arial" w:cs="Arial"/>
                <w:color w:val="333333"/>
                <w:szCs w:val="24"/>
              </w:rPr>
              <w:t>A</w:t>
            </w:r>
            <w:r w:rsidR="7C0EFD0F" w:rsidRPr="00AE1C56">
              <w:rPr>
                <w:rFonts w:eastAsia="Arial" w:cs="Arial"/>
                <w:color w:val="333333"/>
                <w:szCs w:val="24"/>
              </w:rPr>
              <w:t xml:space="preserve"> consultation toolkit </w:t>
            </w:r>
            <w:r w:rsidRPr="00AE1C56">
              <w:rPr>
                <w:rFonts w:eastAsia="Arial" w:cs="Arial"/>
                <w:color w:val="333333"/>
                <w:szCs w:val="24"/>
              </w:rPr>
              <w:t xml:space="preserve">will be available </w:t>
            </w:r>
            <w:r w:rsidR="7C0EFD0F" w:rsidRPr="00AE1C56">
              <w:rPr>
                <w:rFonts w:eastAsia="Arial" w:cs="Arial"/>
                <w:color w:val="333333"/>
                <w:szCs w:val="24"/>
              </w:rPr>
              <w:t>to help services through the process</w:t>
            </w:r>
            <w:r w:rsidR="00597C7F" w:rsidRPr="00AE1C56">
              <w:rPr>
                <w:rFonts w:eastAsia="Arial" w:cs="Arial"/>
                <w:color w:val="333333"/>
                <w:szCs w:val="24"/>
              </w:rPr>
              <w:t>.</w:t>
            </w:r>
          </w:p>
          <w:p w14:paraId="79581D90" w14:textId="6D2E58BA" w:rsidR="669F438B" w:rsidRPr="00AE1C56" w:rsidRDefault="669F438B" w:rsidP="669F438B">
            <w:pPr>
              <w:rPr>
                <w:rFonts w:eastAsia="Arial" w:cs="Arial"/>
                <w:color w:val="333333"/>
                <w:szCs w:val="24"/>
              </w:rPr>
            </w:pPr>
          </w:p>
          <w:p w14:paraId="078B1A0A" w14:textId="77777777" w:rsidR="6856AB81" w:rsidRPr="00AE1C56" w:rsidRDefault="6856AB81" w:rsidP="669F438B">
            <w:pPr>
              <w:rPr>
                <w:rFonts w:eastAsia="Arial" w:cs="Arial"/>
                <w:color w:val="333333"/>
                <w:szCs w:val="24"/>
              </w:rPr>
            </w:pPr>
            <w:r w:rsidRPr="00AE1C56">
              <w:rPr>
                <w:rFonts w:eastAsia="Arial" w:cs="Arial"/>
                <w:color w:val="333333"/>
                <w:szCs w:val="24"/>
              </w:rPr>
              <w:t>The toolkit will be promoted to staff alongside the new consultation standards</w:t>
            </w:r>
            <w:r w:rsidR="006D5CE2" w:rsidRPr="00AE1C56">
              <w:rPr>
                <w:rFonts w:eastAsia="Arial" w:cs="Arial"/>
                <w:color w:val="333333"/>
                <w:szCs w:val="24"/>
              </w:rPr>
              <w:t>.</w:t>
            </w:r>
          </w:p>
          <w:p w14:paraId="10125664" w14:textId="77777777" w:rsidR="00C375A1" w:rsidRPr="00AE1C56" w:rsidRDefault="00C375A1" w:rsidP="669F438B">
            <w:pPr>
              <w:rPr>
                <w:rFonts w:eastAsia="Arial" w:cs="Arial"/>
                <w:color w:val="333333"/>
                <w:szCs w:val="24"/>
              </w:rPr>
            </w:pPr>
          </w:p>
          <w:p w14:paraId="0CDBD922" w14:textId="327CB143" w:rsidR="00C375A1" w:rsidRPr="00AE1C56" w:rsidRDefault="00C375A1" w:rsidP="669F438B">
            <w:pPr>
              <w:rPr>
                <w:rFonts w:eastAsia="Arial" w:cs="Arial"/>
                <w:color w:val="333333"/>
                <w:szCs w:val="24"/>
              </w:rPr>
            </w:pPr>
            <w:r w:rsidRPr="00AE1C56">
              <w:rPr>
                <w:rFonts w:eastAsia="Arial" w:cs="Arial"/>
                <w:color w:val="333333"/>
                <w:szCs w:val="24"/>
              </w:rPr>
              <w:t xml:space="preserve">The Communications Team can support </w:t>
            </w:r>
            <w:r w:rsidR="00597C7F" w:rsidRPr="00AE1C56">
              <w:rPr>
                <w:rFonts w:eastAsia="Arial" w:cs="Arial"/>
                <w:color w:val="333333"/>
                <w:szCs w:val="24"/>
              </w:rPr>
              <w:t>and advise on consultations</w:t>
            </w:r>
            <w:r w:rsidR="00E261EC" w:rsidRPr="00AE1C56">
              <w:rPr>
                <w:rFonts w:eastAsia="Arial" w:cs="Arial"/>
                <w:color w:val="333333"/>
                <w:szCs w:val="24"/>
              </w:rPr>
              <w:t>. Details of who to contact will be available in the toolkit.</w:t>
            </w:r>
          </w:p>
        </w:tc>
        <w:tc>
          <w:tcPr>
            <w:tcW w:w="1560" w:type="dxa"/>
            <w:shd w:val="clear" w:color="auto" w:fill="FFC000"/>
          </w:tcPr>
          <w:p w14:paraId="3AA43F71" w14:textId="4A4E58B8" w:rsidR="1850D224" w:rsidRDefault="1850D224" w:rsidP="669F438B">
            <w:pPr>
              <w:spacing w:line="259" w:lineRule="auto"/>
              <w:rPr>
                <w:rFonts w:eastAsia="Arial" w:cs="Arial"/>
              </w:rPr>
            </w:pPr>
            <w:r w:rsidRPr="72B0CA86">
              <w:rPr>
                <w:rFonts w:eastAsia="Arial" w:cs="Arial"/>
              </w:rPr>
              <w:t>Amber</w:t>
            </w:r>
          </w:p>
        </w:tc>
      </w:tr>
      <w:tr w:rsidR="009F7641" w14:paraId="03F35A32" w14:textId="77777777" w:rsidTr="008C125F">
        <w:trPr>
          <w:trHeight w:val="300"/>
        </w:trPr>
        <w:tc>
          <w:tcPr>
            <w:tcW w:w="2552" w:type="dxa"/>
          </w:tcPr>
          <w:p w14:paraId="6728ACA2" w14:textId="6C5299E4" w:rsidR="7C0EFD0F" w:rsidRDefault="7C0EFD0F" w:rsidP="669F438B">
            <w:pPr>
              <w:rPr>
                <w:rFonts w:eastAsia="Arial" w:cs="Arial"/>
                <w:color w:val="333333"/>
                <w:szCs w:val="24"/>
              </w:rPr>
            </w:pPr>
            <w:r w:rsidRPr="669F438B">
              <w:rPr>
                <w:rFonts w:eastAsia="Arial" w:cs="Arial"/>
                <w:color w:val="333333"/>
                <w:szCs w:val="24"/>
              </w:rPr>
              <w:t xml:space="preserve">Services have </w:t>
            </w:r>
            <w:r w:rsidR="00E2656A">
              <w:rPr>
                <w:rFonts w:eastAsia="Arial" w:cs="Arial"/>
                <w:color w:val="333333"/>
                <w:szCs w:val="24"/>
              </w:rPr>
              <w:t xml:space="preserve">not allocated </w:t>
            </w:r>
            <w:r w:rsidRPr="669F438B">
              <w:rPr>
                <w:rFonts w:eastAsia="Arial" w:cs="Arial"/>
                <w:color w:val="333333"/>
                <w:szCs w:val="24"/>
              </w:rPr>
              <w:t>budget for consultation</w:t>
            </w:r>
          </w:p>
        </w:tc>
        <w:tc>
          <w:tcPr>
            <w:tcW w:w="4394" w:type="dxa"/>
          </w:tcPr>
          <w:p w14:paraId="2D55BEC0" w14:textId="6E2A0BD7" w:rsidR="7C0EFD0F" w:rsidRPr="00AE1C56" w:rsidRDefault="7C0EFD0F" w:rsidP="669F438B">
            <w:pPr>
              <w:rPr>
                <w:rFonts w:eastAsia="Arial" w:cs="Arial"/>
                <w:color w:val="333333"/>
                <w:szCs w:val="24"/>
              </w:rPr>
            </w:pPr>
            <w:r w:rsidRPr="00AE1C56">
              <w:rPr>
                <w:rFonts w:eastAsia="Arial" w:cs="Arial"/>
                <w:color w:val="333333"/>
                <w:szCs w:val="24"/>
              </w:rPr>
              <w:t>Consultations will be run digitally w</w:t>
            </w:r>
            <w:r w:rsidR="00EF2618" w:rsidRPr="00AE1C56">
              <w:rPr>
                <w:rFonts w:eastAsia="Arial" w:cs="Arial"/>
                <w:color w:val="333333"/>
                <w:szCs w:val="24"/>
              </w:rPr>
              <w:t xml:space="preserve">ith </w:t>
            </w:r>
            <w:r w:rsidRPr="00AE1C56">
              <w:rPr>
                <w:rFonts w:eastAsia="Arial" w:cs="Arial"/>
                <w:color w:val="333333"/>
                <w:szCs w:val="24"/>
              </w:rPr>
              <w:t xml:space="preserve">minimal to zero cost, face to face consultation will involve officer time </w:t>
            </w:r>
            <w:r w:rsidR="69A5485F" w:rsidRPr="00AE1C56">
              <w:rPr>
                <w:rFonts w:eastAsia="Arial" w:cs="Arial"/>
                <w:color w:val="333333"/>
                <w:szCs w:val="24"/>
              </w:rPr>
              <w:t xml:space="preserve">to answer questions </w:t>
            </w:r>
            <w:r w:rsidRPr="00AE1C56">
              <w:rPr>
                <w:rFonts w:eastAsia="Arial" w:cs="Arial"/>
                <w:color w:val="333333"/>
                <w:szCs w:val="24"/>
              </w:rPr>
              <w:t>and helping people fill in online.</w:t>
            </w:r>
            <w:r w:rsidR="31C78922" w:rsidRPr="00AE1C56">
              <w:rPr>
                <w:rFonts w:eastAsia="Arial" w:cs="Arial"/>
                <w:color w:val="333333"/>
                <w:szCs w:val="24"/>
              </w:rPr>
              <w:t xml:space="preserve"> </w:t>
            </w:r>
            <w:r w:rsidRPr="00AE1C56">
              <w:rPr>
                <w:rFonts w:eastAsia="Arial" w:cs="Arial"/>
                <w:color w:val="333333"/>
                <w:szCs w:val="24"/>
              </w:rPr>
              <w:t>Where possible council venues will be used</w:t>
            </w:r>
            <w:r w:rsidR="6F87ACA1" w:rsidRPr="00AE1C56">
              <w:rPr>
                <w:rFonts w:eastAsia="Arial" w:cs="Arial"/>
                <w:color w:val="333333"/>
                <w:szCs w:val="24"/>
              </w:rPr>
              <w:t xml:space="preserve"> to reduce costs and where printed materials are </w:t>
            </w:r>
            <w:r w:rsidR="00B61CAD" w:rsidRPr="00AE1C56">
              <w:rPr>
                <w:rFonts w:eastAsia="Arial" w:cs="Arial"/>
                <w:color w:val="333333"/>
                <w:szCs w:val="24"/>
              </w:rPr>
              <w:t>needed,</w:t>
            </w:r>
            <w:r w:rsidR="009A6B07" w:rsidRPr="00AE1C56">
              <w:rPr>
                <w:rFonts w:eastAsia="Arial" w:cs="Arial"/>
                <w:color w:val="333333"/>
                <w:szCs w:val="24"/>
              </w:rPr>
              <w:t xml:space="preserve"> we </w:t>
            </w:r>
            <w:r w:rsidR="6F87ACA1" w:rsidRPr="00AE1C56">
              <w:rPr>
                <w:rFonts w:eastAsia="Arial" w:cs="Arial"/>
                <w:color w:val="333333"/>
                <w:szCs w:val="24"/>
              </w:rPr>
              <w:t>will look to produce these in-house/at a low cost.</w:t>
            </w:r>
          </w:p>
          <w:p w14:paraId="7712B4FB" w14:textId="77777777" w:rsidR="00A14A06" w:rsidRPr="00AE1C56" w:rsidRDefault="00A14A06" w:rsidP="669F438B">
            <w:pPr>
              <w:rPr>
                <w:rFonts w:eastAsia="Arial" w:cs="Arial"/>
                <w:color w:val="333333"/>
                <w:szCs w:val="24"/>
              </w:rPr>
            </w:pPr>
          </w:p>
          <w:p w14:paraId="69DC02C3" w14:textId="77777777" w:rsidR="7C0EFD0F" w:rsidRDefault="00A14A06" w:rsidP="669F438B">
            <w:pPr>
              <w:rPr>
                <w:rFonts w:eastAsia="Arial" w:cs="Arial"/>
                <w:color w:val="333333"/>
              </w:rPr>
            </w:pPr>
            <w:r w:rsidRPr="00AE1C56">
              <w:rPr>
                <w:rFonts w:eastAsia="Arial" w:cs="Arial"/>
                <w:color w:val="333333"/>
                <w:szCs w:val="24"/>
              </w:rPr>
              <w:t>Planning the consultation in advance</w:t>
            </w:r>
            <w:r w:rsidR="008A7FB3" w:rsidRPr="00AE1C56">
              <w:rPr>
                <w:rFonts w:eastAsia="Arial" w:cs="Arial"/>
                <w:color w:val="333333"/>
                <w:szCs w:val="24"/>
              </w:rPr>
              <w:t xml:space="preserve"> </w:t>
            </w:r>
            <w:r w:rsidRPr="00AE1C56">
              <w:rPr>
                <w:rFonts w:eastAsia="Arial" w:cs="Arial"/>
                <w:color w:val="333333"/>
                <w:szCs w:val="24"/>
              </w:rPr>
              <w:t>and early engagement</w:t>
            </w:r>
            <w:r w:rsidR="008A7FB3" w:rsidRPr="00AE1C56">
              <w:rPr>
                <w:rFonts w:eastAsia="Arial" w:cs="Arial"/>
                <w:color w:val="333333"/>
                <w:szCs w:val="24"/>
              </w:rPr>
              <w:t xml:space="preserve">/involvement </w:t>
            </w:r>
            <w:r w:rsidR="007122B3" w:rsidRPr="00AE1C56">
              <w:rPr>
                <w:rFonts w:eastAsia="Arial" w:cs="Arial"/>
                <w:color w:val="333333"/>
                <w:szCs w:val="24"/>
              </w:rPr>
              <w:t xml:space="preserve">of </w:t>
            </w:r>
            <w:r w:rsidRPr="00AE1C56">
              <w:rPr>
                <w:rFonts w:eastAsia="Arial" w:cs="Arial"/>
                <w:color w:val="333333"/>
                <w:szCs w:val="24"/>
              </w:rPr>
              <w:t>the Communications Team</w:t>
            </w:r>
            <w:r w:rsidR="007122B3" w:rsidRPr="00AE1C56">
              <w:rPr>
                <w:rFonts w:eastAsia="Arial" w:cs="Arial"/>
                <w:color w:val="333333"/>
                <w:szCs w:val="24"/>
              </w:rPr>
              <w:t xml:space="preserve"> </w:t>
            </w:r>
            <w:r w:rsidR="7C0EFD0F" w:rsidRPr="00AE1C56">
              <w:rPr>
                <w:rFonts w:eastAsia="Arial" w:cs="Arial"/>
                <w:color w:val="333333"/>
              </w:rPr>
              <w:t xml:space="preserve">will </w:t>
            </w:r>
            <w:r w:rsidR="007122B3" w:rsidRPr="00AE1C56">
              <w:rPr>
                <w:rFonts w:eastAsia="Arial" w:cs="Arial"/>
                <w:color w:val="333333"/>
              </w:rPr>
              <w:t xml:space="preserve">allow the requirements of the consultation to be </w:t>
            </w:r>
            <w:r w:rsidR="0075327E" w:rsidRPr="00AE1C56">
              <w:rPr>
                <w:rFonts w:eastAsia="Arial" w:cs="Arial"/>
                <w:color w:val="333333"/>
              </w:rPr>
              <w:t xml:space="preserve">considered and action taken where possible to </w:t>
            </w:r>
            <w:r w:rsidR="00F513A3" w:rsidRPr="00AE1C56">
              <w:rPr>
                <w:rFonts w:eastAsia="Arial" w:cs="Arial"/>
                <w:color w:val="333333"/>
              </w:rPr>
              <w:t xml:space="preserve">reduce the cost implications and/or advise </w:t>
            </w:r>
            <w:r w:rsidR="004B10D3" w:rsidRPr="00AE1C56">
              <w:rPr>
                <w:rFonts w:eastAsia="Arial" w:cs="Arial"/>
                <w:color w:val="333333"/>
              </w:rPr>
              <w:t xml:space="preserve">given </w:t>
            </w:r>
            <w:r w:rsidR="00F513A3" w:rsidRPr="00AE1C56">
              <w:rPr>
                <w:rFonts w:eastAsia="Arial" w:cs="Arial"/>
                <w:color w:val="333333"/>
              </w:rPr>
              <w:t>on next steps.</w:t>
            </w:r>
          </w:p>
          <w:p w14:paraId="16635A98" w14:textId="7FD001A5" w:rsidR="008C125F" w:rsidRPr="00AE1C56" w:rsidRDefault="008C125F" w:rsidP="669F438B">
            <w:pPr>
              <w:rPr>
                <w:rFonts w:eastAsia="Arial" w:cs="Arial"/>
                <w:color w:val="333333"/>
                <w:szCs w:val="24"/>
              </w:rPr>
            </w:pPr>
          </w:p>
        </w:tc>
        <w:tc>
          <w:tcPr>
            <w:tcW w:w="1560" w:type="dxa"/>
            <w:shd w:val="clear" w:color="auto" w:fill="FFC000"/>
          </w:tcPr>
          <w:p w14:paraId="1F4C56DC" w14:textId="56D42451" w:rsidR="712E8BF7" w:rsidRDefault="712E8BF7" w:rsidP="669F438B">
            <w:pPr>
              <w:rPr>
                <w:rFonts w:eastAsia="Arial" w:cs="Arial"/>
              </w:rPr>
            </w:pPr>
            <w:r w:rsidRPr="72B0CA86">
              <w:rPr>
                <w:rFonts w:eastAsia="Arial" w:cs="Arial"/>
              </w:rPr>
              <w:t>Amber</w:t>
            </w:r>
          </w:p>
        </w:tc>
      </w:tr>
      <w:tr w:rsidR="009F7641" w14:paraId="06B43000" w14:textId="77777777" w:rsidTr="008C125F">
        <w:trPr>
          <w:trHeight w:val="300"/>
        </w:trPr>
        <w:tc>
          <w:tcPr>
            <w:tcW w:w="2552" w:type="dxa"/>
          </w:tcPr>
          <w:p w14:paraId="106E2B33" w14:textId="3DF77D43" w:rsidR="7C0EFD0F" w:rsidRDefault="7C0EFD0F" w:rsidP="669F438B">
            <w:pPr>
              <w:rPr>
                <w:rFonts w:eastAsia="Arial" w:cs="Arial"/>
                <w:color w:val="333333"/>
                <w:szCs w:val="24"/>
              </w:rPr>
            </w:pPr>
            <w:r w:rsidRPr="669F438B">
              <w:rPr>
                <w:rFonts w:eastAsia="Arial" w:cs="Arial"/>
                <w:color w:val="333333"/>
                <w:szCs w:val="24"/>
              </w:rPr>
              <w:lastRenderedPageBreak/>
              <w:t>Satisfaction ratings do not improve</w:t>
            </w:r>
          </w:p>
        </w:tc>
        <w:tc>
          <w:tcPr>
            <w:tcW w:w="4394" w:type="dxa"/>
          </w:tcPr>
          <w:p w14:paraId="41E9C8E4" w14:textId="1CD6C661" w:rsidR="7C0EFD0F" w:rsidRDefault="7C0EFD0F" w:rsidP="669F438B">
            <w:pPr>
              <w:rPr>
                <w:rFonts w:eastAsia="Arial" w:cs="Arial"/>
                <w:color w:val="333333"/>
                <w:szCs w:val="24"/>
              </w:rPr>
            </w:pPr>
            <w:r w:rsidRPr="669F438B">
              <w:rPr>
                <w:rFonts w:eastAsia="Arial" w:cs="Arial"/>
                <w:color w:val="333333"/>
                <w:szCs w:val="24"/>
              </w:rPr>
              <w:t xml:space="preserve">Consultation standards around feedback will ensure residents understand why service changes have been necessary and what the results show. </w:t>
            </w:r>
          </w:p>
          <w:p w14:paraId="3452DA56" w14:textId="7E21473C" w:rsidR="669F438B" w:rsidRDefault="669F438B" w:rsidP="669F438B">
            <w:pPr>
              <w:rPr>
                <w:rFonts w:eastAsia="Arial" w:cs="Arial"/>
                <w:color w:val="333333"/>
                <w:szCs w:val="24"/>
              </w:rPr>
            </w:pPr>
          </w:p>
          <w:p w14:paraId="24A5BA57" w14:textId="286B4C41" w:rsidR="7C0EFD0F" w:rsidRDefault="7C0EFD0F" w:rsidP="669F438B">
            <w:pPr>
              <w:rPr>
                <w:rFonts w:eastAsia="Arial" w:cs="Arial"/>
                <w:color w:val="333333"/>
                <w:szCs w:val="24"/>
              </w:rPr>
            </w:pPr>
            <w:r w:rsidRPr="669F438B">
              <w:rPr>
                <w:rFonts w:eastAsia="Arial" w:cs="Arial"/>
                <w:color w:val="333333"/>
                <w:szCs w:val="24"/>
              </w:rPr>
              <w:t xml:space="preserve">The standards will ensure residents have been involved and informed, </w:t>
            </w:r>
            <w:r w:rsidR="00C81A5B">
              <w:rPr>
                <w:rFonts w:eastAsia="Arial" w:cs="Arial"/>
                <w:color w:val="333333"/>
                <w:szCs w:val="24"/>
              </w:rPr>
              <w:t xml:space="preserve">however </w:t>
            </w:r>
            <w:r w:rsidRPr="669F438B">
              <w:rPr>
                <w:rFonts w:eastAsia="Arial" w:cs="Arial"/>
                <w:color w:val="333333"/>
                <w:szCs w:val="24"/>
              </w:rPr>
              <w:t>satisfaction will be dependent on what the service change means to them.</w:t>
            </w:r>
          </w:p>
        </w:tc>
        <w:tc>
          <w:tcPr>
            <w:tcW w:w="1560" w:type="dxa"/>
            <w:shd w:val="clear" w:color="auto" w:fill="FFC000"/>
          </w:tcPr>
          <w:p w14:paraId="5BFE9DDE" w14:textId="3066FDB6" w:rsidR="45BD5339" w:rsidRDefault="45BD5339" w:rsidP="669F438B">
            <w:pPr>
              <w:rPr>
                <w:rFonts w:eastAsia="Arial" w:cs="Arial"/>
              </w:rPr>
            </w:pPr>
            <w:r w:rsidRPr="72B0CA86">
              <w:rPr>
                <w:rFonts w:eastAsia="Arial" w:cs="Arial"/>
              </w:rPr>
              <w:t>Amber</w:t>
            </w:r>
          </w:p>
        </w:tc>
      </w:tr>
    </w:tbl>
    <w:bookmarkEnd w:id="0"/>
    <w:bookmarkEnd w:id="1"/>
    <w:bookmarkEnd w:id="2"/>
    <w:p w14:paraId="0249BBDB" w14:textId="02A38157" w:rsidR="002A3FEF" w:rsidRDefault="002A3FEF" w:rsidP="00A1211C">
      <w:pPr>
        <w:pStyle w:val="Heading3"/>
        <w:spacing w:before="480" w:after="240"/>
      </w:pPr>
      <w:r>
        <w:t>Procurement Implications</w:t>
      </w:r>
    </w:p>
    <w:p w14:paraId="088A7F45" w14:textId="541433F6" w:rsidR="002A3FEF" w:rsidRDefault="00816E46" w:rsidP="00AD1E77">
      <w:pPr>
        <w:spacing w:before="240"/>
        <w:rPr>
          <w:color w:val="FF0000"/>
        </w:rPr>
      </w:pPr>
      <w:r>
        <w:t>There are no procurement implications as a result of this report.</w:t>
      </w:r>
    </w:p>
    <w:p w14:paraId="44413A6E" w14:textId="0C5593E2" w:rsidR="00333FAA" w:rsidRDefault="00333FAA" w:rsidP="00A1211C">
      <w:pPr>
        <w:pStyle w:val="Heading3"/>
        <w:spacing w:before="480" w:after="240"/>
      </w:pPr>
      <w:r>
        <w:t>Legal Implications</w:t>
      </w:r>
    </w:p>
    <w:p w14:paraId="59B14756" w14:textId="50A7700F" w:rsidR="1FCC7F2E" w:rsidRDefault="1FCC7F2E" w:rsidP="00B3170E">
      <w:pPr>
        <w:pStyle w:val="Heading4"/>
        <w:numPr>
          <w:ilvl w:val="1"/>
          <w:numId w:val="13"/>
        </w:numPr>
        <w:tabs>
          <w:tab w:val="left" w:pos="567"/>
        </w:tabs>
        <w:ind w:left="567" w:hanging="567"/>
        <w:jc w:val="both"/>
        <w:rPr>
          <w:rFonts w:eastAsia="Arial"/>
          <w:b w:val="0"/>
          <w:szCs w:val="24"/>
        </w:rPr>
      </w:pPr>
      <w:r w:rsidRPr="12CA42B7">
        <w:rPr>
          <w:rFonts w:eastAsia="Arial"/>
          <w:b w:val="0"/>
          <w:szCs w:val="24"/>
        </w:rPr>
        <w:t>As a matter of public law the duty to consult with regards to proposals to vary, reduce or withdraw services will arise in 4 circumstances:</w:t>
      </w:r>
    </w:p>
    <w:p w14:paraId="4282D880" w14:textId="77777777" w:rsidR="008C125F" w:rsidRPr="008C125F" w:rsidRDefault="008C125F" w:rsidP="008C125F">
      <w:pPr>
        <w:rPr>
          <w:rFonts w:eastAsia="Arial"/>
        </w:rPr>
      </w:pPr>
    </w:p>
    <w:p w14:paraId="55C24A4C" w14:textId="55D39FCE" w:rsidR="1FCC7F2E" w:rsidRDefault="1FCC7F2E" w:rsidP="00B3170E">
      <w:pPr>
        <w:pStyle w:val="Heading4"/>
        <w:numPr>
          <w:ilvl w:val="0"/>
          <w:numId w:val="31"/>
        </w:numPr>
        <w:tabs>
          <w:tab w:val="left" w:pos="567"/>
        </w:tabs>
        <w:jc w:val="both"/>
        <w:rPr>
          <w:rFonts w:eastAsia="Arial"/>
          <w:szCs w:val="24"/>
        </w:rPr>
      </w:pPr>
      <w:r w:rsidRPr="12CA42B7">
        <w:rPr>
          <w:rFonts w:eastAsia="Arial"/>
          <w:b w:val="0"/>
          <w:szCs w:val="24"/>
        </w:rPr>
        <w:t>Where there is a statutory requirement in the relevant legislative framework;</w:t>
      </w:r>
    </w:p>
    <w:p w14:paraId="20800C22" w14:textId="5C5BA92D" w:rsidR="1FCC7F2E" w:rsidRDefault="1FCC7F2E" w:rsidP="00B3170E">
      <w:pPr>
        <w:pStyle w:val="Heading4"/>
        <w:numPr>
          <w:ilvl w:val="0"/>
          <w:numId w:val="31"/>
        </w:numPr>
        <w:tabs>
          <w:tab w:val="left" w:pos="567"/>
        </w:tabs>
        <w:jc w:val="both"/>
        <w:rPr>
          <w:rFonts w:eastAsia="Arial"/>
          <w:b w:val="0"/>
          <w:szCs w:val="24"/>
        </w:rPr>
      </w:pPr>
      <w:r w:rsidRPr="12CA42B7">
        <w:rPr>
          <w:rFonts w:eastAsia="Arial"/>
          <w:b w:val="0"/>
          <w:szCs w:val="24"/>
        </w:rPr>
        <w:t xml:space="preserve">Where the practice has been to consult or where a policy document states the council will consult then the council must comply with its own practice or policy; </w:t>
      </w:r>
    </w:p>
    <w:p w14:paraId="21F45966" w14:textId="156973B0" w:rsidR="1FCC7F2E" w:rsidRDefault="1FCC7F2E" w:rsidP="00B3170E">
      <w:pPr>
        <w:pStyle w:val="Heading4"/>
        <w:numPr>
          <w:ilvl w:val="0"/>
          <w:numId w:val="31"/>
        </w:numPr>
        <w:tabs>
          <w:tab w:val="left" w:pos="567"/>
        </w:tabs>
        <w:jc w:val="both"/>
        <w:rPr>
          <w:rFonts w:eastAsia="Arial"/>
          <w:b w:val="0"/>
          <w:szCs w:val="24"/>
        </w:rPr>
      </w:pPr>
      <w:r w:rsidRPr="12CA42B7">
        <w:rPr>
          <w:rFonts w:eastAsia="Arial"/>
          <w:b w:val="0"/>
          <w:szCs w:val="24"/>
        </w:rPr>
        <w:t>Exceptionally, where the matter is so important that there is a legitimate expectation of consultation and;</w:t>
      </w:r>
    </w:p>
    <w:p w14:paraId="0555B745" w14:textId="39168D31" w:rsidR="1FCC7F2E" w:rsidRDefault="1FCC7F2E" w:rsidP="00B3170E">
      <w:pPr>
        <w:pStyle w:val="Heading4"/>
        <w:numPr>
          <w:ilvl w:val="0"/>
          <w:numId w:val="31"/>
        </w:numPr>
        <w:tabs>
          <w:tab w:val="left" w:pos="567"/>
        </w:tabs>
        <w:jc w:val="both"/>
        <w:rPr>
          <w:rFonts w:eastAsia="Arial"/>
          <w:szCs w:val="24"/>
        </w:rPr>
      </w:pPr>
      <w:r w:rsidRPr="12CA42B7">
        <w:rPr>
          <w:rFonts w:eastAsia="Arial"/>
          <w:b w:val="0"/>
          <w:szCs w:val="24"/>
        </w:rPr>
        <w:t>Where consultation is required to complete an equalities impact assessment.</w:t>
      </w:r>
      <w:r w:rsidRPr="12CA42B7">
        <w:rPr>
          <w:rFonts w:eastAsia="Arial"/>
          <w:szCs w:val="24"/>
        </w:rPr>
        <w:t xml:space="preserve"> </w:t>
      </w:r>
    </w:p>
    <w:p w14:paraId="647DE9C3" w14:textId="0073C9E3" w:rsidR="12CA42B7" w:rsidRDefault="12CA42B7" w:rsidP="00B3170E">
      <w:pPr>
        <w:pStyle w:val="Heading4"/>
        <w:tabs>
          <w:tab w:val="left" w:pos="567"/>
        </w:tabs>
        <w:jc w:val="both"/>
        <w:rPr>
          <w:rFonts w:eastAsia="Arial"/>
          <w:szCs w:val="24"/>
        </w:rPr>
      </w:pPr>
    </w:p>
    <w:p w14:paraId="72DFC47D" w14:textId="7E972F51" w:rsidR="5AC10398" w:rsidRDefault="5AC10398" w:rsidP="00B3170E">
      <w:pPr>
        <w:pStyle w:val="Heading4"/>
        <w:numPr>
          <w:ilvl w:val="1"/>
          <w:numId w:val="13"/>
        </w:numPr>
        <w:tabs>
          <w:tab w:val="left" w:pos="567"/>
        </w:tabs>
        <w:ind w:left="567" w:hanging="567"/>
        <w:jc w:val="both"/>
        <w:rPr>
          <w:rFonts w:eastAsia="Arial"/>
          <w:b w:val="0"/>
          <w:szCs w:val="24"/>
        </w:rPr>
      </w:pPr>
      <w:r w:rsidRPr="12CA42B7">
        <w:rPr>
          <w:rFonts w:eastAsia="Arial"/>
          <w:b w:val="0"/>
          <w:szCs w:val="24"/>
        </w:rPr>
        <w:t>Regardless of whether the council has a duty to consult, if it chooses to consult, such consultation must be carried out fairly. In general, a consultation can only be considered as proper consultation if:</w:t>
      </w:r>
    </w:p>
    <w:p w14:paraId="08FF2C37" w14:textId="77777777" w:rsidR="008C125F" w:rsidRPr="008C125F" w:rsidRDefault="008C125F" w:rsidP="008C125F">
      <w:pPr>
        <w:rPr>
          <w:rFonts w:eastAsia="Arial"/>
        </w:rPr>
      </w:pPr>
    </w:p>
    <w:p w14:paraId="6F20519E" w14:textId="556ED43B" w:rsidR="5AC10398" w:rsidRDefault="5AC10398" w:rsidP="00B3170E">
      <w:pPr>
        <w:pStyle w:val="Heading4"/>
        <w:numPr>
          <w:ilvl w:val="0"/>
          <w:numId w:val="26"/>
        </w:numPr>
        <w:tabs>
          <w:tab w:val="left" w:pos="567"/>
        </w:tabs>
        <w:jc w:val="both"/>
        <w:rPr>
          <w:rFonts w:eastAsia="Arial"/>
          <w:b w:val="0"/>
          <w:szCs w:val="24"/>
        </w:rPr>
      </w:pPr>
      <w:r w:rsidRPr="12CA42B7">
        <w:rPr>
          <w:rFonts w:eastAsia="Arial"/>
          <w:b w:val="0"/>
          <w:szCs w:val="24"/>
        </w:rPr>
        <w:lastRenderedPageBreak/>
        <w:t>Comments are genuinely invited at the formative stage;</w:t>
      </w:r>
    </w:p>
    <w:p w14:paraId="351CEC64" w14:textId="091B130B" w:rsidR="5AC10398" w:rsidRDefault="5AC10398" w:rsidP="00B3170E">
      <w:pPr>
        <w:pStyle w:val="Heading4"/>
        <w:numPr>
          <w:ilvl w:val="0"/>
          <w:numId w:val="26"/>
        </w:numPr>
        <w:tabs>
          <w:tab w:val="left" w:pos="567"/>
        </w:tabs>
        <w:jc w:val="both"/>
        <w:rPr>
          <w:rFonts w:eastAsia="Arial"/>
          <w:b w:val="0"/>
          <w:szCs w:val="24"/>
        </w:rPr>
      </w:pPr>
      <w:r w:rsidRPr="12CA42B7">
        <w:rPr>
          <w:rFonts w:eastAsia="Arial"/>
          <w:b w:val="0"/>
          <w:szCs w:val="24"/>
        </w:rPr>
        <w:t>The consultation documents include sufficient reasons for the proposal to allow those being consulted to be properly informed and to give an informed response;</w:t>
      </w:r>
    </w:p>
    <w:p w14:paraId="7E0B4ABC" w14:textId="0D455B52" w:rsidR="5AC10398" w:rsidRDefault="5AC10398" w:rsidP="00B3170E">
      <w:pPr>
        <w:pStyle w:val="Heading4"/>
        <w:numPr>
          <w:ilvl w:val="0"/>
          <w:numId w:val="26"/>
        </w:numPr>
        <w:tabs>
          <w:tab w:val="left" w:pos="567"/>
        </w:tabs>
        <w:jc w:val="both"/>
        <w:rPr>
          <w:rFonts w:eastAsia="Arial"/>
          <w:b w:val="0"/>
          <w:szCs w:val="24"/>
        </w:rPr>
      </w:pPr>
      <w:r w:rsidRPr="12CA42B7">
        <w:rPr>
          <w:rFonts w:eastAsia="Arial"/>
          <w:b w:val="0"/>
          <w:szCs w:val="24"/>
        </w:rPr>
        <w:t xml:space="preserve">There is adequate time given to the consultees to consider the proposals; </w:t>
      </w:r>
    </w:p>
    <w:p w14:paraId="27D07130" w14:textId="7B63F14A" w:rsidR="5AC10398" w:rsidRDefault="5AC10398" w:rsidP="00B3170E">
      <w:pPr>
        <w:pStyle w:val="Heading4"/>
        <w:numPr>
          <w:ilvl w:val="0"/>
          <w:numId w:val="26"/>
        </w:numPr>
        <w:tabs>
          <w:tab w:val="left" w:pos="567"/>
        </w:tabs>
        <w:jc w:val="both"/>
        <w:rPr>
          <w:rFonts w:eastAsia="Arial"/>
          <w:b w:val="0"/>
          <w:szCs w:val="24"/>
        </w:rPr>
      </w:pPr>
      <w:r w:rsidRPr="12CA42B7">
        <w:rPr>
          <w:rFonts w:eastAsia="Arial"/>
          <w:b w:val="0"/>
          <w:szCs w:val="24"/>
        </w:rPr>
        <w:t xml:space="preserve">There is a mechanism for feeding back the comments and those comments are conscientiously taken into account by the decision maker / decision making body when making a final decision; </w:t>
      </w:r>
    </w:p>
    <w:p w14:paraId="2E4468F5" w14:textId="3B64E582" w:rsidR="5AC10398" w:rsidRDefault="5AC10398" w:rsidP="00B3170E">
      <w:pPr>
        <w:pStyle w:val="Heading4"/>
        <w:numPr>
          <w:ilvl w:val="0"/>
          <w:numId w:val="26"/>
        </w:numPr>
        <w:tabs>
          <w:tab w:val="left" w:pos="567"/>
        </w:tabs>
        <w:jc w:val="both"/>
        <w:rPr>
          <w:rFonts w:eastAsia="Arial"/>
          <w:b w:val="0"/>
          <w:szCs w:val="24"/>
        </w:rPr>
      </w:pPr>
      <w:r w:rsidRPr="12CA42B7">
        <w:rPr>
          <w:rFonts w:eastAsia="Arial"/>
          <w:b w:val="0"/>
          <w:szCs w:val="24"/>
        </w:rPr>
        <w:t>The degree of specificity with which, in fairness, the public authority should conduct its consultation exercise may be influenced by the identity of those whom it is consulting and;</w:t>
      </w:r>
    </w:p>
    <w:p w14:paraId="35A13ACA" w14:textId="54376F7F" w:rsidR="5AC10398" w:rsidRDefault="5AC10398" w:rsidP="00B3170E">
      <w:pPr>
        <w:pStyle w:val="Heading4"/>
        <w:numPr>
          <w:ilvl w:val="0"/>
          <w:numId w:val="26"/>
        </w:numPr>
        <w:tabs>
          <w:tab w:val="left" w:pos="567"/>
        </w:tabs>
        <w:jc w:val="both"/>
        <w:rPr>
          <w:rFonts w:eastAsia="Arial"/>
          <w:b w:val="0"/>
          <w:szCs w:val="24"/>
        </w:rPr>
      </w:pPr>
      <w:r w:rsidRPr="12CA42B7">
        <w:rPr>
          <w:rFonts w:eastAsia="Arial"/>
          <w:b w:val="0"/>
          <w:szCs w:val="24"/>
        </w:rPr>
        <w:t xml:space="preserve">The consultation is clear on the reasons and extent to which alternatives and discarded options have been discarded.  </w:t>
      </w:r>
    </w:p>
    <w:p w14:paraId="60072037" w14:textId="2A205081" w:rsidR="12CA42B7" w:rsidRDefault="12CA42B7" w:rsidP="00B3170E">
      <w:pPr>
        <w:pStyle w:val="Heading4"/>
        <w:tabs>
          <w:tab w:val="left" w:pos="567"/>
        </w:tabs>
        <w:jc w:val="both"/>
        <w:rPr>
          <w:b w:val="0"/>
        </w:rPr>
      </w:pPr>
    </w:p>
    <w:p w14:paraId="062E5839" w14:textId="20DD9CA3" w:rsidR="5AC10398" w:rsidRDefault="5AC10398" w:rsidP="00B3170E">
      <w:pPr>
        <w:pStyle w:val="Heading4"/>
        <w:numPr>
          <w:ilvl w:val="1"/>
          <w:numId w:val="13"/>
        </w:numPr>
        <w:tabs>
          <w:tab w:val="left" w:pos="567"/>
        </w:tabs>
        <w:ind w:left="567" w:hanging="567"/>
        <w:jc w:val="both"/>
        <w:rPr>
          <w:b w:val="0"/>
        </w:rPr>
      </w:pPr>
      <w:r w:rsidRPr="12CA42B7">
        <w:rPr>
          <w:rFonts w:eastAsia="Arial"/>
          <w:b w:val="0"/>
          <w:szCs w:val="24"/>
        </w:rPr>
        <w:t>Consultation in some areas is statutory. Where this is the case, adoption of the standards is not expected to impact the Council’s statutory responsibilities.</w:t>
      </w:r>
      <w:r>
        <w:rPr>
          <w:b w:val="0"/>
        </w:rPr>
        <w:t xml:space="preserve"> </w:t>
      </w:r>
    </w:p>
    <w:p w14:paraId="16A7B31B" w14:textId="77777777" w:rsidR="00EE2B15" w:rsidRPr="006C5AE0" w:rsidRDefault="00EE2B15" w:rsidP="00B3170E">
      <w:pPr>
        <w:ind w:left="567" w:hanging="567"/>
        <w:jc w:val="both"/>
      </w:pPr>
    </w:p>
    <w:p w14:paraId="3A8ECF20" w14:textId="77777777" w:rsidR="00EE2B15" w:rsidRPr="006C5AE0" w:rsidRDefault="00EE2B15" w:rsidP="00B3170E">
      <w:pPr>
        <w:pStyle w:val="Heading4"/>
        <w:numPr>
          <w:ilvl w:val="1"/>
          <w:numId w:val="13"/>
        </w:numPr>
        <w:tabs>
          <w:tab w:val="left" w:pos="567"/>
        </w:tabs>
        <w:ind w:left="567" w:hanging="567"/>
        <w:jc w:val="both"/>
        <w:rPr>
          <w:b w:val="0"/>
        </w:rPr>
      </w:pPr>
      <w:r w:rsidRPr="12CA42B7">
        <w:rPr>
          <w:b w:val="0"/>
          <w:color w:val="000000" w:themeColor="text1"/>
          <w:lang w:eastAsia="en-GB"/>
        </w:rPr>
        <w:t>It needs to be recognised that not all consultations are the same, so the design of them needs to be flexible to allow for this. Consultations which are statutory and as a result may have less autonomy in their design will not be compromised by agreeing to this set of Consultation Standards.</w:t>
      </w:r>
    </w:p>
    <w:p w14:paraId="3181A0A7" w14:textId="261A5104" w:rsidR="00851D0D" w:rsidRPr="00816E46" w:rsidRDefault="00333FAA" w:rsidP="00816E46">
      <w:pPr>
        <w:pStyle w:val="Heading3"/>
        <w:spacing w:before="480" w:after="240"/>
      </w:pPr>
      <w:r>
        <w:t>Financial Implications</w:t>
      </w:r>
    </w:p>
    <w:p w14:paraId="5CEDF1C0" w14:textId="5E83B80E" w:rsidR="00851D0D" w:rsidRPr="0028025E" w:rsidRDefault="00851D0D" w:rsidP="00B3170E">
      <w:pPr>
        <w:tabs>
          <w:tab w:val="left" w:pos="567"/>
        </w:tabs>
        <w:ind w:left="567" w:hanging="567"/>
        <w:jc w:val="both"/>
      </w:pPr>
      <w:r>
        <w:t>8.1</w:t>
      </w:r>
      <w:r>
        <w:tab/>
        <w:t>Where additional finances are required to deliver consultations, these will be indicated in implementation costs for any related savings proposals. All other consultations should be managed within existing budgets</w:t>
      </w:r>
      <w:r w:rsidR="4E932F46">
        <w:t xml:space="preserve"> or if </w:t>
      </w:r>
      <w:r w:rsidR="61BF8842">
        <w:t>no</w:t>
      </w:r>
      <w:r w:rsidR="4E932F46">
        <w:t xml:space="preserve"> funds are </w:t>
      </w:r>
      <w:r w:rsidR="61BF8842">
        <w:t>earmarked</w:t>
      </w:r>
      <w:r w:rsidR="0B56AD91">
        <w:t xml:space="preserve">, resources must be contained within the existing budget envelope. </w:t>
      </w:r>
    </w:p>
    <w:p w14:paraId="44032A37" w14:textId="5AA2C877" w:rsidR="00CD4616" w:rsidRPr="00816E46" w:rsidRDefault="00333FAA" w:rsidP="00816E46">
      <w:pPr>
        <w:pStyle w:val="Heading3"/>
        <w:spacing w:before="480" w:after="240"/>
        <w:rPr>
          <w:rStyle w:val="normaltextrun"/>
          <w:color w:val="FF0000"/>
        </w:rPr>
      </w:pPr>
      <w:r w:rsidRPr="004A2543">
        <w:t>Equalities implications</w:t>
      </w:r>
      <w:r w:rsidR="001C7E35">
        <w:t xml:space="preserve"> </w:t>
      </w:r>
      <w:r w:rsidRPr="00333FAA">
        <w:t>/</w:t>
      </w:r>
      <w:r w:rsidR="001C7E35">
        <w:t xml:space="preserve"> </w:t>
      </w:r>
      <w:r w:rsidRPr="00333FAA">
        <w:t>Public Sector Equality Duty</w:t>
      </w:r>
    </w:p>
    <w:p w14:paraId="3188A862" w14:textId="77777777" w:rsidR="00CD4616" w:rsidRPr="0006244C" w:rsidRDefault="00CD4616" w:rsidP="00CD4616">
      <w:pPr>
        <w:tabs>
          <w:tab w:val="left" w:pos="567"/>
        </w:tabs>
        <w:ind w:left="567" w:hanging="578"/>
      </w:pPr>
    </w:p>
    <w:p w14:paraId="5269133C" w14:textId="6DDA8D39" w:rsidR="512E3E8F" w:rsidRDefault="512E3E8F" w:rsidP="009D34DD">
      <w:pPr>
        <w:ind w:left="709" w:hanging="709"/>
        <w:jc w:val="both"/>
      </w:pPr>
      <w:r>
        <w:t>9.</w:t>
      </w:r>
      <w:r w:rsidR="00CD4616">
        <w:t>1</w:t>
      </w:r>
      <w:r>
        <w:tab/>
      </w:r>
      <w:r w:rsidR="6A2A06E6" w:rsidRPr="12CA42B7">
        <w:rPr>
          <w:rFonts w:eastAsia="Arial" w:cs="Arial"/>
          <w:szCs w:val="24"/>
        </w:rPr>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2C96B20E" w14:textId="78E1FFC1" w:rsidR="6A2A06E6" w:rsidRDefault="6A2A06E6" w:rsidP="009D34DD">
      <w:pPr>
        <w:ind w:left="851" w:hanging="851"/>
        <w:jc w:val="both"/>
      </w:pPr>
      <w:r w:rsidRPr="12CA42B7">
        <w:rPr>
          <w:rFonts w:eastAsia="Arial" w:cs="Arial"/>
          <w:i/>
          <w:iCs/>
          <w:szCs w:val="24"/>
        </w:rPr>
        <w:t xml:space="preserve"> </w:t>
      </w:r>
    </w:p>
    <w:p w14:paraId="1E759C97" w14:textId="77777777" w:rsidR="00BA4D30" w:rsidRDefault="6A2A06E6" w:rsidP="009D34DD">
      <w:pPr>
        <w:jc w:val="both"/>
      </w:pPr>
      <w:r w:rsidRPr="12CA42B7">
        <w:rPr>
          <w:rFonts w:eastAsia="Arial" w:cs="Arial"/>
          <w:i/>
          <w:iCs/>
          <w:szCs w:val="24"/>
        </w:rPr>
        <w:t>A public authority must, in the exercise of its functions, have due regard to the need to:</w:t>
      </w:r>
    </w:p>
    <w:p w14:paraId="7725C5D3" w14:textId="77777777" w:rsidR="00BA4D30" w:rsidRPr="00BA4D30" w:rsidRDefault="6A2A06E6" w:rsidP="009D34DD">
      <w:pPr>
        <w:pStyle w:val="ListParagraph"/>
        <w:numPr>
          <w:ilvl w:val="0"/>
          <w:numId w:val="51"/>
        </w:numPr>
        <w:jc w:val="both"/>
      </w:pPr>
      <w:r w:rsidRPr="00BA4D30">
        <w:rPr>
          <w:rFonts w:eastAsia="Arial" w:cs="Arial"/>
          <w:i/>
          <w:iCs/>
          <w:szCs w:val="24"/>
        </w:rPr>
        <w:t>eliminate discrimination, harassment, victimisation and any other conduct that is prohibited by or under this Act;</w:t>
      </w:r>
    </w:p>
    <w:p w14:paraId="590CCBA3" w14:textId="77777777" w:rsidR="00BA4D30" w:rsidRPr="00BA4D30" w:rsidRDefault="6A2A06E6" w:rsidP="009D34DD">
      <w:pPr>
        <w:pStyle w:val="ListParagraph"/>
        <w:numPr>
          <w:ilvl w:val="0"/>
          <w:numId w:val="51"/>
        </w:numPr>
        <w:jc w:val="both"/>
      </w:pPr>
      <w:r w:rsidRPr="00BA4D30">
        <w:rPr>
          <w:rFonts w:eastAsia="Arial" w:cs="Arial"/>
          <w:i/>
          <w:iCs/>
          <w:szCs w:val="24"/>
        </w:rPr>
        <w:lastRenderedPageBreak/>
        <w:t>advance equality of opportunity between persons who share a relevant protected characteristic and persons who do not share it;</w:t>
      </w:r>
    </w:p>
    <w:p w14:paraId="02B1F26E" w14:textId="77777777" w:rsidR="00BA4D30" w:rsidRDefault="6A2A06E6" w:rsidP="009D34DD">
      <w:pPr>
        <w:pStyle w:val="ListParagraph"/>
        <w:numPr>
          <w:ilvl w:val="0"/>
          <w:numId w:val="51"/>
        </w:numPr>
        <w:jc w:val="both"/>
      </w:pPr>
      <w:r w:rsidRPr="00BA4D30">
        <w:rPr>
          <w:rFonts w:eastAsia="Arial" w:cs="Arial"/>
          <w:i/>
          <w:iCs/>
          <w:szCs w:val="24"/>
        </w:rPr>
        <w:t>Foster good relations between persons who share a relevant protected characteristic and persons who do not share it.</w:t>
      </w:r>
    </w:p>
    <w:p w14:paraId="16DDE2FD" w14:textId="77777777" w:rsidR="00BA4D30" w:rsidRDefault="00BA4D30" w:rsidP="009D34DD">
      <w:pPr>
        <w:ind w:left="360"/>
        <w:jc w:val="both"/>
        <w:rPr>
          <w:rFonts w:eastAsia="Arial" w:cs="Arial"/>
          <w:i/>
          <w:iCs/>
          <w:szCs w:val="24"/>
        </w:rPr>
      </w:pPr>
    </w:p>
    <w:p w14:paraId="08ED1F7A" w14:textId="77777777" w:rsidR="00BA4D30" w:rsidRDefault="6A2A06E6" w:rsidP="004D08EA">
      <w:pPr>
        <w:jc w:val="both"/>
      </w:pPr>
      <w:r w:rsidRPr="00BA4D30">
        <w:rPr>
          <w:rFonts w:eastAsia="Arial" w:cs="Arial"/>
          <w:i/>
          <w:iCs/>
          <w:szCs w:val="24"/>
        </w:rPr>
        <w:t>Having due regard to the need to advance equality of opportunity between persons who share a relevant protected characteristic and persons who do not share it involves having due regard, in particular, to the need to:</w:t>
      </w:r>
    </w:p>
    <w:p w14:paraId="2310379D" w14:textId="77777777" w:rsidR="009D34DD" w:rsidRPr="009D34DD" w:rsidRDefault="6A2A06E6" w:rsidP="009D34DD">
      <w:pPr>
        <w:pStyle w:val="ListParagraph"/>
        <w:numPr>
          <w:ilvl w:val="0"/>
          <w:numId w:val="52"/>
        </w:numPr>
        <w:jc w:val="both"/>
      </w:pPr>
      <w:r w:rsidRPr="00BA4D30">
        <w:rPr>
          <w:rFonts w:eastAsia="Arial" w:cs="Arial"/>
          <w:i/>
          <w:iCs/>
          <w:szCs w:val="24"/>
        </w:rPr>
        <w:t>remove or minimise disadvantages suffered by persons who share a relevant protected characteristic that are connected to that characteristic;</w:t>
      </w:r>
    </w:p>
    <w:p w14:paraId="6919D43A" w14:textId="77777777" w:rsidR="009D34DD" w:rsidRPr="009D34DD" w:rsidRDefault="6A2A06E6" w:rsidP="009D34DD">
      <w:pPr>
        <w:pStyle w:val="ListParagraph"/>
        <w:numPr>
          <w:ilvl w:val="0"/>
          <w:numId w:val="52"/>
        </w:numPr>
        <w:jc w:val="both"/>
      </w:pPr>
      <w:r w:rsidRPr="009D34DD">
        <w:rPr>
          <w:rFonts w:eastAsia="Arial" w:cs="Arial"/>
          <w:i/>
          <w:iCs/>
          <w:szCs w:val="24"/>
        </w:rPr>
        <w:t>take steps to meet the needs of persons who share a relevant protected characteristic that are different from the needs of persons who do not share it;</w:t>
      </w:r>
    </w:p>
    <w:p w14:paraId="220C05A3" w14:textId="77777777" w:rsidR="009D34DD" w:rsidRDefault="6A2A06E6" w:rsidP="009D34DD">
      <w:pPr>
        <w:pStyle w:val="ListParagraph"/>
        <w:numPr>
          <w:ilvl w:val="0"/>
          <w:numId w:val="52"/>
        </w:numPr>
        <w:jc w:val="both"/>
      </w:pPr>
      <w:r w:rsidRPr="009D34DD">
        <w:rPr>
          <w:rFonts w:eastAsia="Arial" w:cs="Arial"/>
          <w:i/>
          <w:iCs/>
          <w:szCs w:val="24"/>
        </w:rPr>
        <w:t>Encourage persons who share a relevant protected characteristic to participate in public life or in any other activity in which participation by such persons is disproportionately low.</w:t>
      </w:r>
    </w:p>
    <w:p w14:paraId="025A1961" w14:textId="77777777" w:rsidR="009D34DD" w:rsidRDefault="009D34DD" w:rsidP="009D34DD">
      <w:pPr>
        <w:jc w:val="both"/>
        <w:rPr>
          <w:rFonts w:eastAsia="Arial" w:cs="Arial"/>
          <w:i/>
          <w:iCs/>
          <w:szCs w:val="24"/>
        </w:rPr>
      </w:pPr>
    </w:p>
    <w:p w14:paraId="6E1F4F9B" w14:textId="3BA9F649" w:rsidR="6A2A06E6" w:rsidRPr="009D34DD" w:rsidRDefault="6A2A06E6" w:rsidP="009D34DD">
      <w:pPr>
        <w:jc w:val="both"/>
      </w:pPr>
      <w:r w:rsidRPr="009D34DD">
        <w:rPr>
          <w:rFonts w:eastAsia="Arial" w:cs="Arial"/>
          <w:i/>
          <w:iCs/>
          <w:szCs w:val="24"/>
        </w:rPr>
        <w:t>The steps involved in meeting the needs of disabled persons that are different from the needs of persons who are not disabled include, in particular, steps to take account of disabled persons’ disabilities.</w:t>
      </w:r>
      <w:r>
        <w:br/>
      </w:r>
      <w:r>
        <w:br/>
      </w:r>
      <w:r w:rsidRPr="009D34DD">
        <w:rPr>
          <w:rFonts w:eastAsia="Arial" w:cs="Arial"/>
          <w:i/>
          <w:iCs/>
          <w:szCs w:val="24"/>
        </w:rPr>
        <w:t>Having due regard to the need to foster good relations between persons who share a relevant protected characteristic and persons who do not share it involves having due regard, in particular, to the need to:</w:t>
      </w:r>
    </w:p>
    <w:p w14:paraId="1E5D662E" w14:textId="1D849DDA" w:rsidR="6A2A06E6" w:rsidRDefault="6A2A06E6" w:rsidP="009D34DD">
      <w:pPr>
        <w:pStyle w:val="ListParagraph"/>
        <w:numPr>
          <w:ilvl w:val="0"/>
          <w:numId w:val="21"/>
        </w:numPr>
        <w:jc w:val="both"/>
        <w:rPr>
          <w:rFonts w:eastAsia="Arial" w:cs="Arial"/>
          <w:i/>
          <w:iCs/>
          <w:szCs w:val="24"/>
        </w:rPr>
      </w:pPr>
      <w:r w:rsidRPr="12CA42B7">
        <w:rPr>
          <w:rFonts w:eastAsia="Arial" w:cs="Arial"/>
          <w:i/>
          <w:iCs/>
          <w:szCs w:val="24"/>
        </w:rPr>
        <w:t>Tackle prejudice, and</w:t>
      </w:r>
    </w:p>
    <w:p w14:paraId="17883E13" w14:textId="5E1E0539" w:rsidR="6A2A06E6" w:rsidRDefault="6A2A06E6" w:rsidP="009D34DD">
      <w:pPr>
        <w:pStyle w:val="ListParagraph"/>
        <w:numPr>
          <w:ilvl w:val="0"/>
          <w:numId w:val="21"/>
        </w:numPr>
        <w:jc w:val="both"/>
        <w:rPr>
          <w:rFonts w:eastAsia="Arial" w:cs="Arial"/>
          <w:i/>
          <w:iCs/>
          <w:szCs w:val="24"/>
        </w:rPr>
      </w:pPr>
      <w:r w:rsidRPr="12CA42B7">
        <w:rPr>
          <w:rFonts w:eastAsia="Arial" w:cs="Arial"/>
          <w:i/>
          <w:iCs/>
          <w:szCs w:val="24"/>
        </w:rPr>
        <w:t>Promote understanding.</w:t>
      </w:r>
    </w:p>
    <w:p w14:paraId="475C9A70" w14:textId="621C25EC" w:rsidR="12CA42B7" w:rsidRDefault="12CA42B7" w:rsidP="009D34DD">
      <w:pPr>
        <w:jc w:val="both"/>
        <w:rPr>
          <w:rFonts w:eastAsia="Arial" w:cs="Arial"/>
          <w:i/>
          <w:iCs/>
          <w:szCs w:val="24"/>
        </w:rPr>
      </w:pPr>
    </w:p>
    <w:p w14:paraId="59ED4D98" w14:textId="7E8AB41F" w:rsidR="6A2A06E6" w:rsidRDefault="6A2A06E6" w:rsidP="009D34DD">
      <w:pPr>
        <w:jc w:val="both"/>
        <w:rPr>
          <w:rFonts w:eastAsia="Arial" w:cs="Arial"/>
          <w:i/>
          <w:iCs/>
          <w:szCs w:val="24"/>
        </w:rPr>
      </w:pPr>
      <w:r w:rsidRPr="12CA42B7">
        <w:rPr>
          <w:rFonts w:eastAsia="Arial" w:cs="Arial"/>
          <w:i/>
          <w:iCs/>
          <w:szCs w:val="24"/>
        </w:rPr>
        <w:t xml:space="preserve">Compliance with the duties in this section may involve treating some persons more favourably than others; but that is not to be taken as permitting conduct that would otherwise be prohibited by or under this Act. </w:t>
      </w:r>
      <w:r>
        <w:br/>
      </w:r>
      <w:r>
        <w:br/>
      </w:r>
      <w:r w:rsidRPr="12CA42B7">
        <w:rPr>
          <w:rFonts w:eastAsia="Arial" w:cs="Arial"/>
          <w:i/>
          <w:iCs/>
          <w:szCs w:val="24"/>
        </w:rPr>
        <w:t>The relevant protected characteristics are:</w:t>
      </w:r>
    </w:p>
    <w:p w14:paraId="7F8415CF" w14:textId="5BDAEF73" w:rsidR="6A2A06E6" w:rsidRDefault="6A2A06E6" w:rsidP="12CA42B7">
      <w:pPr>
        <w:pStyle w:val="ListParagraph"/>
        <w:numPr>
          <w:ilvl w:val="0"/>
          <w:numId w:val="22"/>
        </w:numPr>
        <w:rPr>
          <w:rFonts w:eastAsia="Arial" w:cs="Arial"/>
          <w:i/>
          <w:iCs/>
          <w:szCs w:val="24"/>
        </w:rPr>
      </w:pPr>
      <w:r w:rsidRPr="12CA42B7">
        <w:rPr>
          <w:rFonts w:eastAsia="Arial" w:cs="Arial"/>
          <w:i/>
          <w:iCs/>
          <w:szCs w:val="24"/>
        </w:rPr>
        <w:t>Age</w:t>
      </w:r>
    </w:p>
    <w:p w14:paraId="67776596" w14:textId="26CF4EDE" w:rsidR="6A2A06E6" w:rsidRDefault="6A2A06E6" w:rsidP="12CA42B7">
      <w:pPr>
        <w:pStyle w:val="ListParagraph"/>
        <w:numPr>
          <w:ilvl w:val="0"/>
          <w:numId w:val="22"/>
        </w:numPr>
        <w:rPr>
          <w:rFonts w:eastAsia="Arial" w:cs="Arial"/>
          <w:i/>
          <w:iCs/>
          <w:szCs w:val="24"/>
        </w:rPr>
      </w:pPr>
      <w:r w:rsidRPr="12CA42B7">
        <w:rPr>
          <w:rFonts w:eastAsia="Arial" w:cs="Arial"/>
          <w:i/>
          <w:iCs/>
          <w:szCs w:val="24"/>
        </w:rPr>
        <w:t>Disability</w:t>
      </w:r>
    </w:p>
    <w:p w14:paraId="51EE455B" w14:textId="051752C4" w:rsidR="6A2A06E6" w:rsidRDefault="6A2A06E6" w:rsidP="12CA42B7">
      <w:pPr>
        <w:pStyle w:val="ListParagraph"/>
        <w:numPr>
          <w:ilvl w:val="0"/>
          <w:numId w:val="22"/>
        </w:numPr>
        <w:rPr>
          <w:rFonts w:eastAsia="Arial" w:cs="Arial"/>
          <w:i/>
          <w:iCs/>
          <w:szCs w:val="24"/>
        </w:rPr>
      </w:pPr>
      <w:r w:rsidRPr="12CA42B7">
        <w:rPr>
          <w:rFonts w:eastAsia="Arial" w:cs="Arial"/>
          <w:i/>
          <w:iCs/>
          <w:szCs w:val="24"/>
        </w:rPr>
        <w:t>Gender reassignment</w:t>
      </w:r>
    </w:p>
    <w:p w14:paraId="2A106461" w14:textId="1B2C02CD" w:rsidR="6A2A06E6" w:rsidRDefault="6A2A06E6" w:rsidP="12CA42B7">
      <w:pPr>
        <w:pStyle w:val="ListParagraph"/>
        <w:numPr>
          <w:ilvl w:val="0"/>
          <w:numId w:val="22"/>
        </w:numPr>
        <w:rPr>
          <w:rFonts w:eastAsia="Arial" w:cs="Arial"/>
          <w:i/>
          <w:iCs/>
          <w:szCs w:val="24"/>
        </w:rPr>
      </w:pPr>
      <w:r w:rsidRPr="12CA42B7">
        <w:rPr>
          <w:rFonts w:eastAsia="Arial" w:cs="Arial"/>
          <w:i/>
          <w:iCs/>
          <w:szCs w:val="24"/>
        </w:rPr>
        <w:t>Pregnancy and maternity</w:t>
      </w:r>
    </w:p>
    <w:p w14:paraId="4FD2BF13" w14:textId="7C9D9CDB" w:rsidR="6A2A06E6" w:rsidRDefault="6A2A06E6" w:rsidP="12CA42B7">
      <w:pPr>
        <w:pStyle w:val="ListParagraph"/>
        <w:numPr>
          <w:ilvl w:val="0"/>
          <w:numId w:val="22"/>
        </w:numPr>
        <w:rPr>
          <w:rFonts w:eastAsia="Arial" w:cs="Arial"/>
          <w:i/>
          <w:iCs/>
          <w:szCs w:val="24"/>
        </w:rPr>
      </w:pPr>
      <w:r w:rsidRPr="12CA42B7">
        <w:rPr>
          <w:rFonts w:eastAsia="Arial" w:cs="Arial"/>
          <w:i/>
          <w:iCs/>
          <w:szCs w:val="24"/>
        </w:rPr>
        <w:t>Race</w:t>
      </w:r>
    </w:p>
    <w:p w14:paraId="28B1903F" w14:textId="2F7AAE4A" w:rsidR="6A2A06E6" w:rsidRDefault="6A2A06E6" w:rsidP="12CA42B7">
      <w:pPr>
        <w:pStyle w:val="ListParagraph"/>
        <w:numPr>
          <w:ilvl w:val="0"/>
          <w:numId w:val="22"/>
        </w:numPr>
        <w:rPr>
          <w:rFonts w:eastAsia="Arial" w:cs="Arial"/>
          <w:i/>
          <w:iCs/>
          <w:szCs w:val="24"/>
        </w:rPr>
      </w:pPr>
      <w:r w:rsidRPr="12CA42B7">
        <w:rPr>
          <w:rFonts w:eastAsia="Arial" w:cs="Arial"/>
          <w:i/>
          <w:iCs/>
          <w:szCs w:val="24"/>
        </w:rPr>
        <w:t>Religion or belief</w:t>
      </w:r>
    </w:p>
    <w:p w14:paraId="4DAAB2B0" w14:textId="6D0137E8" w:rsidR="6A2A06E6" w:rsidRDefault="6A2A06E6" w:rsidP="12CA42B7">
      <w:pPr>
        <w:pStyle w:val="ListParagraph"/>
        <w:numPr>
          <w:ilvl w:val="0"/>
          <w:numId w:val="22"/>
        </w:numPr>
        <w:rPr>
          <w:rFonts w:eastAsia="Arial" w:cs="Arial"/>
          <w:i/>
          <w:iCs/>
          <w:szCs w:val="24"/>
        </w:rPr>
      </w:pPr>
      <w:r w:rsidRPr="12CA42B7">
        <w:rPr>
          <w:rFonts w:eastAsia="Arial" w:cs="Arial"/>
          <w:i/>
          <w:iCs/>
          <w:szCs w:val="24"/>
        </w:rPr>
        <w:t>Sex</w:t>
      </w:r>
    </w:p>
    <w:p w14:paraId="1E16FB0E" w14:textId="145F15DF" w:rsidR="6A2A06E6" w:rsidRDefault="6A2A06E6" w:rsidP="12CA42B7">
      <w:pPr>
        <w:pStyle w:val="ListParagraph"/>
        <w:numPr>
          <w:ilvl w:val="0"/>
          <w:numId w:val="22"/>
        </w:numPr>
        <w:rPr>
          <w:rFonts w:eastAsia="Arial" w:cs="Arial"/>
          <w:i/>
          <w:iCs/>
          <w:szCs w:val="24"/>
        </w:rPr>
      </w:pPr>
      <w:r w:rsidRPr="12CA42B7">
        <w:rPr>
          <w:rFonts w:eastAsia="Arial" w:cs="Arial"/>
          <w:i/>
          <w:iCs/>
          <w:szCs w:val="24"/>
        </w:rPr>
        <w:t>Sexual orientation</w:t>
      </w:r>
    </w:p>
    <w:p w14:paraId="47CBCF3C" w14:textId="47099722" w:rsidR="6A2A06E6" w:rsidRDefault="6A2A06E6" w:rsidP="12CA42B7">
      <w:pPr>
        <w:pStyle w:val="ListParagraph"/>
        <w:numPr>
          <w:ilvl w:val="0"/>
          <w:numId w:val="22"/>
        </w:numPr>
        <w:rPr>
          <w:rFonts w:eastAsia="Arial" w:cs="Arial"/>
          <w:i/>
          <w:iCs/>
          <w:szCs w:val="24"/>
        </w:rPr>
      </w:pPr>
      <w:r w:rsidRPr="12CA42B7">
        <w:rPr>
          <w:rFonts w:eastAsia="Arial" w:cs="Arial"/>
          <w:i/>
          <w:iCs/>
          <w:szCs w:val="24"/>
        </w:rPr>
        <w:t>Marriage and Civil partnership</w:t>
      </w:r>
    </w:p>
    <w:p w14:paraId="35F5AFBA" w14:textId="346C2BA9" w:rsidR="6A2A06E6" w:rsidRDefault="6A2A06E6" w:rsidP="12CA42B7">
      <w:pPr>
        <w:ind w:left="720" w:hanging="720"/>
      </w:pPr>
      <w:r w:rsidRPr="12CA42B7">
        <w:rPr>
          <w:rFonts w:eastAsia="Arial" w:cs="Arial"/>
          <w:szCs w:val="24"/>
        </w:rPr>
        <w:t xml:space="preserve"> </w:t>
      </w:r>
    </w:p>
    <w:p w14:paraId="263099CA" w14:textId="306A9442" w:rsidR="00CD4616" w:rsidRPr="004D08EA" w:rsidRDefault="6A2A06E6" w:rsidP="004D08EA">
      <w:pPr>
        <w:jc w:val="both"/>
        <w:rPr>
          <w:rStyle w:val="eop"/>
        </w:rPr>
      </w:pPr>
      <w:r w:rsidRPr="12CA42B7">
        <w:rPr>
          <w:rFonts w:eastAsia="Arial" w:cs="Arial"/>
          <w:szCs w:val="24"/>
        </w:rPr>
        <w:t>As a matter of public law the duty to consult with regards to proposals to vary, reduce or withdraw services will arise</w:t>
      </w:r>
      <w:r w:rsidR="369FC04C" w:rsidRPr="12CA42B7">
        <w:rPr>
          <w:rFonts w:eastAsia="Arial" w:cs="Arial"/>
          <w:szCs w:val="24"/>
        </w:rPr>
        <w:t xml:space="preserve"> </w:t>
      </w:r>
      <w:r w:rsidRPr="12CA42B7">
        <w:rPr>
          <w:rFonts w:eastAsia="Arial" w:cs="Arial"/>
          <w:szCs w:val="24"/>
        </w:rPr>
        <w:t>where consultation is required to complete an equalities impact assessment.</w:t>
      </w:r>
    </w:p>
    <w:p w14:paraId="01DA92BF" w14:textId="77777777" w:rsidR="008C125F" w:rsidRDefault="008C125F" w:rsidP="576EF44A">
      <w:pPr>
        <w:pStyle w:val="Heading3"/>
        <w:spacing w:before="480" w:after="240"/>
        <w:ind w:left="0" w:firstLine="0"/>
      </w:pPr>
    </w:p>
    <w:p w14:paraId="0E9ED8C5" w14:textId="163ECA10" w:rsidR="00333FAA" w:rsidRPr="009117F2" w:rsidRDefault="00333FAA" w:rsidP="576EF44A">
      <w:pPr>
        <w:pStyle w:val="Heading3"/>
        <w:spacing w:before="480" w:after="240"/>
        <w:ind w:left="0" w:firstLine="0"/>
        <w:rPr>
          <w:rFonts w:eastAsia="Arial"/>
          <w:b w:val="0"/>
          <w:bCs w:val="0"/>
          <w:color w:val="0000FF"/>
          <w:sz w:val="24"/>
          <w:szCs w:val="24"/>
        </w:rPr>
      </w:pPr>
      <w:r>
        <w:lastRenderedPageBreak/>
        <w:t>Council Priorities</w:t>
      </w:r>
    </w:p>
    <w:p w14:paraId="09084E7A" w14:textId="501E45E2" w:rsidR="00BC7285" w:rsidRPr="00BC7285" w:rsidRDefault="005F228D" w:rsidP="00B3170E">
      <w:pPr>
        <w:tabs>
          <w:tab w:val="left" w:pos="567"/>
          <w:tab w:val="left" w:pos="7470"/>
        </w:tabs>
        <w:rPr>
          <w:b/>
        </w:rPr>
      </w:pPr>
      <w:r w:rsidRPr="3620CF03">
        <w:rPr>
          <w:rFonts w:cs="Arial"/>
        </w:rPr>
        <w:t>Adopting the</w:t>
      </w:r>
      <w:r w:rsidR="00816E46" w:rsidRPr="3620CF03">
        <w:rPr>
          <w:rFonts w:cs="Arial"/>
        </w:rPr>
        <w:t xml:space="preserve"> </w:t>
      </w:r>
      <w:r w:rsidRPr="3620CF03">
        <w:rPr>
          <w:rFonts w:cs="Arial"/>
        </w:rPr>
        <w:t xml:space="preserve">recommendations </w:t>
      </w:r>
      <w:r w:rsidR="00816E46" w:rsidRPr="3620CF03">
        <w:rPr>
          <w:rFonts w:cs="Arial"/>
        </w:rPr>
        <w:t xml:space="preserve">in this </w:t>
      </w:r>
      <w:r w:rsidR="5589C463" w:rsidRPr="3620CF03">
        <w:rPr>
          <w:rFonts w:cs="Arial"/>
        </w:rPr>
        <w:t>report will</w:t>
      </w:r>
      <w:r w:rsidRPr="3620CF03">
        <w:rPr>
          <w:rFonts w:cs="Arial"/>
        </w:rPr>
        <w:t xml:space="preserve"> support the Council in</w:t>
      </w:r>
      <w:r w:rsidR="00816E46" w:rsidRPr="3620CF03">
        <w:rPr>
          <w:rFonts w:cs="Arial"/>
        </w:rPr>
        <w:t xml:space="preserve"> Putting </w:t>
      </w:r>
      <w:r w:rsidR="5732F983" w:rsidRPr="3620CF03">
        <w:rPr>
          <w:rFonts w:cs="Arial"/>
        </w:rPr>
        <w:t xml:space="preserve">the Pride back in Harrow and being A Council that Puts </w:t>
      </w:r>
      <w:r w:rsidR="00816E46" w:rsidRPr="3620CF03">
        <w:rPr>
          <w:rFonts w:cs="Arial"/>
        </w:rPr>
        <w:t xml:space="preserve">Residents First. </w:t>
      </w:r>
    </w:p>
    <w:p w14:paraId="1BDE5486" w14:textId="04286861" w:rsidR="007D2000" w:rsidRPr="00D07D2C" w:rsidRDefault="00333FAA" w:rsidP="00D07D2C">
      <w:pPr>
        <w:pStyle w:val="Heading2"/>
        <w:spacing w:before="480" w:after="240"/>
      </w:pPr>
      <w:r>
        <w:t>Section 3 - Statutory Officer Clearance</w:t>
      </w:r>
    </w:p>
    <w:p w14:paraId="3B5D52F9" w14:textId="6CFA03B1" w:rsidR="00A66326" w:rsidRPr="00A66326" w:rsidRDefault="00A66326" w:rsidP="00A66326">
      <w:pPr>
        <w:rPr>
          <w:sz w:val="28"/>
        </w:rPr>
      </w:pPr>
      <w:r w:rsidRPr="00A66326">
        <w:rPr>
          <w:b/>
          <w:sz w:val="28"/>
        </w:rPr>
        <w:t>Statutory Officer:</w:t>
      </w:r>
      <w:r w:rsidR="007B1AB6">
        <w:rPr>
          <w:b/>
          <w:sz w:val="28"/>
        </w:rPr>
        <w:t xml:space="preserve"> Dawn Calvert</w:t>
      </w:r>
    </w:p>
    <w:p w14:paraId="06450070" w14:textId="238967EF" w:rsidR="00A66326" w:rsidRPr="00A66326" w:rsidRDefault="00A66326" w:rsidP="00A66326">
      <w:r w:rsidRPr="00A66326">
        <w:t>Signed</w:t>
      </w:r>
      <w:r w:rsidR="006C0A03">
        <w:t xml:space="preserve"> off</w:t>
      </w:r>
      <w:r w:rsidRPr="00A66326">
        <w:t xml:space="preserve"> by the Chief Financial Officer</w:t>
      </w:r>
    </w:p>
    <w:p w14:paraId="555021EF" w14:textId="059096F8" w:rsidR="00A66326" w:rsidRPr="00A66326" w:rsidRDefault="00A66326" w:rsidP="00A66326">
      <w:pPr>
        <w:spacing w:after="480"/>
        <w:rPr>
          <w:sz w:val="28"/>
        </w:rPr>
      </w:pPr>
      <w:r w:rsidRPr="00A66326">
        <w:rPr>
          <w:b/>
          <w:sz w:val="28"/>
        </w:rPr>
        <w:t xml:space="preserve">Date: </w:t>
      </w:r>
      <w:r w:rsidR="003505A5">
        <w:rPr>
          <w:b/>
          <w:sz w:val="28"/>
        </w:rPr>
        <w:t>12/01/23</w:t>
      </w:r>
    </w:p>
    <w:p w14:paraId="7E329E85" w14:textId="33814764" w:rsidR="00A66326" w:rsidRPr="00A66326" w:rsidRDefault="00A66326" w:rsidP="00A66326">
      <w:pPr>
        <w:rPr>
          <w:sz w:val="28"/>
        </w:rPr>
      </w:pPr>
      <w:r w:rsidRPr="00A66326">
        <w:rPr>
          <w:b/>
          <w:sz w:val="28"/>
        </w:rPr>
        <w:t>Statutory Officer:</w:t>
      </w:r>
      <w:r w:rsidR="00F6077F">
        <w:rPr>
          <w:b/>
          <w:sz w:val="28"/>
        </w:rPr>
        <w:t xml:space="preserve"> Jessica </w:t>
      </w:r>
      <w:r w:rsidR="006423E4">
        <w:rPr>
          <w:b/>
          <w:sz w:val="28"/>
        </w:rPr>
        <w:t>Farmer</w:t>
      </w:r>
    </w:p>
    <w:p w14:paraId="76F84634" w14:textId="66F23FDD" w:rsidR="00A66326" w:rsidRPr="00A66326" w:rsidRDefault="00A66326" w:rsidP="00A66326">
      <w:r w:rsidRPr="00A66326">
        <w:t>Signed on</w:t>
      </w:r>
      <w:r w:rsidR="00B3170E">
        <w:t xml:space="preserve"> </w:t>
      </w:r>
      <w:r w:rsidRPr="00A66326">
        <w:t>behalf of the Monitoring Officer</w:t>
      </w:r>
    </w:p>
    <w:p w14:paraId="1AC0D358" w14:textId="77A111A0" w:rsidR="00A66326" w:rsidRPr="003313EA" w:rsidRDefault="00A66326" w:rsidP="00A66326">
      <w:pPr>
        <w:spacing w:after="480"/>
        <w:rPr>
          <w:sz w:val="28"/>
        </w:rPr>
      </w:pPr>
      <w:r w:rsidRPr="00A66326">
        <w:rPr>
          <w:b/>
          <w:sz w:val="28"/>
        </w:rPr>
        <w:t>Date:</w:t>
      </w:r>
      <w:r w:rsidR="00AE1C56">
        <w:rPr>
          <w:b/>
          <w:sz w:val="28"/>
        </w:rPr>
        <w:t xml:space="preserve"> 13/01/23</w:t>
      </w:r>
    </w:p>
    <w:p w14:paraId="31D8FA55" w14:textId="363B523B" w:rsidR="00BF5AFA" w:rsidRPr="00A66326" w:rsidRDefault="00BF5AFA" w:rsidP="00BF5AFA">
      <w:pPr>
        <w:rPr>
          <w:sz w:val="28"/>
        </w:rPr>
      </w:pPr>
      <w:r>
        <w:rPr>
          <w:b/>
          <w:sz w:val="28"/>
        </w:rPr>
        <w:t>Chief</w:t>
      </w:r>
      <w:r w:rsidRPr="00A66326">
        <w:rPr>
          <w:b/>
          <w:sz w:val="28"/>
        </w:rPr>
        <w:t xml:space="preserve"> Officer:</w:t>
      </w:r>
      <w:r w:rsidR="000716CA">
        <w:rPr>
          <w:b/>
          <w:sz w:val="28"/>
        </w:rPr>
        <w:t xml:space="preserve"> Alex Dewsnap</w:t>
      </w:r>
    </w:p>
    <w:p w14:paraId="6C086558" w14:textId="1E9882D0" w:rsidR="00BF5AFA" w:rsidRPr="00A66326" w:rsidRDefault="00BF5AFA" w:rsidP="00BF5AFA">
      <w:r w:rsidRPr="00A66326">
        <w:t xml:space="preserve">Signed </w:t>
      </w:r>
      <w:r>
        <w:t xml:space="preserve">off by the </w:t>
      </w:r>
      <w:r w:rsidR="00B3170E">
        <w:t xml:space="preserve">Acting </w:t>
      </w:r>
      <w:r>
        <w:t>Corporate Director</w:t>
      </w:r>
    </w:p>
    <w:p w14:paraId="5F67CDF0" w14:textId="08FD63F4" w:rsidR="00BF5AFA" w:rsidRPr="00A66326" w:rsidRDefault="00BF5AFA" w:rsidP="00BF5AFA">
      <w:pPr>
        <w:spacing w:after="480"/>
        <w:rPr>
          <w:sz w:val="28"/>
        </w:rPr>
      </w:pPr>
      <w:r w:rsidRPr="00A66326">
        <w:rPr>
          <w:b/>
          <w:sz w:val="28"/>
        </w:rPr>
        <w:t xml:space="preserve">Date: </w:t>
      </w:r>
      <w:r w:rsidR="00CC726D">
        <w:rPr>
          <w:b/>
          <w:sz w:val="28"/>
        </w:rPr>
        <w:t>12/01/23</w:t>
      </w:r>
    </w:p>
    <w:p w14:paraId="2C546334" w14:textId="29C6AA12" w:rsidR="00BF5AFA" w:rsidRDefault="00BF5AFA" w:rsidP="1D83C242">
      <w:pPr>
        <w:rPr>
          <w:b/>
          <w:bCs/>
          <w:sz w:val="28"/>
          <w:szCs w:val="28"/>
        </w:rPr>
      </w:pPr>
      <w:r w:rsidRPr="1D83C242">
        <w:rPr>
          <w:b/>
          <w:bCs/>
          <w:sz w:val="28"/>
          <w:szCs w:val="28"/>
        </w:rPr>
        <w:t>Head of Procurement:</w:t>
      </w:r>
      <w:r w:rsidR="005651D4">
        <w:rPr>
          <w:b/>
          <w:bCs/>
          <w:sz w:val="28"/>
          <w:szCs w:val="28"/>
        </w:rPr>
        <w:t xml:space="preserve"> </w:t>
      </w:r>
      <w:r w:rsidR="13B52259" w:rsidRPr="1D83C242">
        <w:rPr>
          <w:b/>
          <w:bCs/>
          <w:sz w:val="28"/>
          <w:szCs w:val="28"/>
        </w:rPr>
        <w:t>Nimesh Mehta</w:t>
      </w:r>
    </w:p>
    <w:p w14:paraId="45773487" w14:textId="5730A50C" w:rsidR="00B3170E" w:rsidRPr="00A66326" w:rsidRDefault="00B3170E" w:rsidP="1D83C242">
      <w:pPr>
        <w:rPr>
          <w:sz w:val="28"/>
          <w:szCs w:val="28"/>
        </w:rPr>
      </w:pPr>
      <w:r w:rsidRPr="00A66326">
        <w:t xml:space="preserve">Signed </w:t>
      </w:r>
      <w:r>
        <w:t xml:space="preserve">off by the </w:t>
      </w:r>
      <w:r w:rsidR="00A511EA">
        <w:t>Head of Procurement</w:t>
      </w:r>
    </w:p>
    <w:p w14:paraId="5A683B65" w14:textId="3B66EAA0" w:rsidR="00BF5AFA" w:rsidRPr="003313EA" w:rsidRDefault="00BF5AFA" w:rsidP="1D83C242">
      <w:pPr>
        <w:spacing w:after="480"/>
        <w:rPr>
          <w:sz w:val="28"/>
          <w:szCs w:val="28"/>
        </w:rPr>
      </w:pPr>
      <w:r w:rsidRPr="1D83C242">
        <w:rPr>
          <w:b/>
          <w:bCs/>
          <w:sz w:val="28"/>
          <w:szCs w:val="28"/>
        </w:rPr>
        <w:t xml:space="preserve">Date:  </w:t>
      </w:r>
      <w:r w:rsidR="1157D8EA" w:rsidRPr="1D83C242">
        <w:rPr>
          <w:b/>
          <w:bCs/>
          <w:sz w:val="28"/>
          <w:szCs w:val="28"/>
        </w:rPr>
        <w:t>06/01/23</w:t>
      </w:r>
    </w:p>
    <w:p w14:paraId="113297A5" w14:textId="0038A909" w:rsidR="00BF5AFA" w:rsidRDefault="00BF5AFA" w:rsidP="00BF5AFA">
      <w:pPr>
        <w:rPr>
          <w:b/>
          <w:sz w:val="28"/>
        </w:rPr>
      </w:pPr>
      <w:r>
        <w:rPr>
          <w:b/>
          <w:sz w:val="28"/>
        </w:rPr>
        <w:t>Head of Internal Audit</w:t>
      </w:r>
      <w:r w:rsidRPr="00A66326">
        <w:rPr>
          <w:b/>
          <w:sz w:val="28"/>
        </w:rPr>
        <w:t>:</w:t>
      </w:r>
      <w:r w:rsidR="005651D4">
        <w:rPr>
          <w:b/>
          <w:sz w:val="28"/>
        </w:rPr>
        <w:t xml:space="preserve"> </w:t>
      </w:r>
      <w:r w:rsidR="00394FF2">
        <w:rPr>
          <w:b/>
          <w:sz w:val="28"/>
        </w:rPr>
        <w:t>Susan Dixon</w:t>
      </w:r>
    </w:p>
    <w:p w14:paraId="1D675CE6" w14:textId="3AA19902" w:rsidR="00A511EA" w:rsidRPr="00A66326" w:rsidRDefault="00A511EA" w:rsidP="00A511EA">
      <w:r w:rsidRPr="00A66326">
        <w:t xml:space="preserve">Signed </w:t>
      </w:r>
      <w:r>
        <w:t xml:space="preserve">off by the </w:t>
      </w:r>
      <w:r>
        <w:t xml:space="preserve">Head of </w:t>
      </w:r>
      <w:r w:rsidR="006C0A03">
        <w:t xml:space="preserve">Internal </w:t>
      </w:r>
      <w:r>
        <w:t>Audit</w:t>
      </w:r>
    </w:p>
    <w:p w14:paraId="070142A9" w14:textId="75132BD4" w:rsidR="00394FF2" w:rsidRPr="003313EA" w:rsidRDefault="00394FF2" w:rsidP="00394FF2">
      <w:pPr>
        <w:spacing w:after="480"/>
        <w:rPr>
          <w:sz w:val="28"/>
          <w:szCs w:val="28"/>
        </w:rPr>
      </w:pPr>
      <w:r w:rsidRPr="1D83C242">
        <w:rPr>
          <w:b/>
          <w:bCs/>
          <w:sz w:val="28"/>
          <w:szCs w:val="28"/>
        </w:rPr>
        <w:t xml:space="preserve">Date:  </w:t>
      </w:r>
      <w:r>
        <w:rPr>
          <w:b/>
          <w:bCs/>
          <w:sz w:val="28"/>
          <w:szCs w:val="28"/>
        </w:rPr>
        <w:t>12</w:t>
      </w:r>
      <w:r w:rsidRPr="1D83C242">
        <w:rPr>
          <w:b/>
          <w:bCs/>
          <w:sz w:val="28"/>
          <w:szCs w:val="28"/>
        </w:rPr>
        <w:t>/01/23</w:t>
      </w:r>
    </w:p>
    <w:p w14:paraId="635E0644" w14:textId="541C4AD5" w:rsidR="009642CD" w:rsidRPr="005A6BCB" w:rsidRDefault="009642CD" w:rsidP="009642CD">
      <w:pPr>
        <w:spacing w:after="480"/>
        <w:rPr>
          <w:b/>
          <w:bCs/>
        </w:rPr>
      </w:pPr>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sidRPr="005A6BCB">
        <w:rPr>
          <w:b/>
          <w:bCs/>
          <w:sz w:val="28"/>
        </w:rPr>
        <w:t xml:space="preserve">        </w:t>
      </w:r>
    </w:p>
    <w:p w14:paraId="45A19EC7" w14:textId="5C6FBC45" w:rsidR="003313EA" w:rsidRPr="00435B5D" w:rsidRDefault="003313EA" w:rsidP="00BF5AFA">
      <w:pPr>
        <w:pStyle w:val="Heading2"/>
        <w:spacing w:before="480" w:after="240"/>
      </w:pPr>
      <w:r>
        <w:t>Mandatory Checks</w:t>
      </w:r>
    </w:p>
    <w:p w14:paraId="239DC308" w14:textId="404EC9B5" w:rsidR="00AC3509" w:rsidRPr="0084345B" w:rsidRDefault="003313EA" w:rsidP="009642CD">
      <w:pPr>
        <w:pStyle w:val="Heading3"/>
        <w:ind w:left="0" w:firstLine="0"/>
        <w:jc w:val="left"/>
      </w:pPr>
      <w:r w:rsidRPr="003313EA">
        <w:t xml:space="preserve">Ward Councillors </w:t>
      </w:r>
      <w:r>
        <w:t xml:space="preserve">notified:  </w:t>
      </w:r>
      <w:r w:rsidRPr="009642CD">
        <w:rPr>
          <w:b w:val="0"/>
          <w:bCs w:val="0"/>
          <w:color w:val="242424"/>
          <w:sz w:val="24"/>
          <w:szCs w:val="24"/>
          <w:shd w:val="clear" w:color="auto" w:fill="FFFFFF"/>
        </w:rPr>
        <w:t>N</w:t>
      </w:r>
      <w:r w:rsidR="009642CD">
        <w:rPr>
          <w:b w:val="0"/>
          <w:bCs w:val="0"/>
          <w:color w:val="242424"/>
          <w:sz w:val="24"/>
          <w:szCs w:val="24"/>
          <w:shd w:val="clear" w:color="auto" w:fill="FFFFFF"/>
        </w:rPr>
        <w:t>o</w:t>
      </w:r>
      <w:r w:rsidR="009642CD" w:rsidRPr="009642CD">
        <w:rPr>
          <w:b w:val="0"/>
          <w:bCs w:val="0"/>
          <w:color w:val="242424"/>
          <w:sz w:val="24"/>
          <w:szCs w:val="24"/>
          <w:shd w:val="clear" w:color="auto" w:fill="FFFFFF"/>
        </w:rPr>
        <w:t>, t</w:t>
      </w:r>
      <w:r w:rsidR="00AC3509" w:rsidRPr="009642CD">
        <w:rPr>
          <w:b w:val="0"/>
          <w:bCs w:val="0"/>
          <w:color w:val="242424"/>
          <w:sz w:val="24"/>
          <w:szCs w:val="24"/>
          <w:shd w:val="clear" w:color="auto" w:fill="FFFFFF"/>
        </w:rPr>
        <w:t xml:space="preserve">he Consultation Standards do not impact on </w:t>
      </w:r>
      <w:r w:rsidR="00CB376E" w:rsidRPr="009642CD">
        <w:rPr>
          <w:b w:val="0"/>
          <w:bCs w:val="0"/>
          <w:color w:val="242424"/>
          <w:sz w:val="24"/>
          <w:szCs w:val="24"/>
          <w:shd w:val="clear" w:color="auto" w:fill="FFFFFF"/>
        </w:rPr>
        <w:t>any wards</w:t>
      </w:r>
      <w:r w:rsidR="008739DD" w:rsidRPr="009642CD">
        <w:rPr>
          <w:b w:val="0"/>
          <w:bCs w:val="0"/>
          <w:color w:val="242424"/>
          <w:sz w:val="24"/>
          <w:szCs w:val="24"/>
          <w:shd w:val="clear" w:color="auto" w:fill="FFFFFF"/>
        </w:rPr>
        <w:t>. I</w:t>
      </w:r>
      <w:r w:rsidR="00CB376E" w:rsidRPr="009642CD">
        <w:rPr>
          <w:b w:val="0"/>
          <w:bCs w:val="0"/>
          <w:color w:val="242424"/>
          <w:sz w:val="24"/>
          <w:szCs w:val="24"/>
          <w:shd w:val="clear" w:color="auto" w:fill="FFFFFF"/>
        </w:rPr>
        <w:t>t is the subsequent consultations that the standards apply to</w:t>
      </w:r>
      <w:r w:rsidR="008739DD" w:rsidRPr="009642CD">
        <w:rPr>
          <w:b w:val="0"/>
          <w:bCs w:val="0"/>
          <w:color w:val="242424"/>
          <w:sz w:val="24"/>
          <w:szCs w:val="24"/>
          <w:shd w:val="clear" w:color="auto" w:fill="FFFFFF"/>
        </w:rPr>
        <w:t xml:space="preserve"> which </w:t>
      </w:r>
      <w:r w:rsidR="00CB376E" w:rsidRPr="009642CD">
        <w:rPr>
          <w:b w:val="0"/>
          <w:bCs w:val="0"/>
          <w:color w:val="242424"/>
          <w:sz w:val="24"/>
          <w:szCs w:val="24"/>
          <w:shd w:val="clear" w:color="auto" w:fill="FFFFFF"/>
        </w:rPr>
        <w:t xml:space="preserve">will impact on </w:t>
      </w:r>
      <w:r w:rsidR="008739DD" w:rsidRPr="009642CD">
        <w:rPr>
          <w:b w:val="0"/>
          <w:bCs w:val="0"/>
          <w:color w:val="242424"/>
          <w:sz w:val="24"/>
          <w:szCs w:val="24"/>
          <w:shd w:val="clear" w:color="auto" w:fill="FFFFFF"/>
        </w:rPr>
        <w:t>w</w:t>
      </w:r>
      <w:r w:rsidR="00CB376E" w:rsidRPr="009642CD">
        <w:rPr>
          <w:b w:val="0"/>
          <w:bCs w:val="0"/>
          <w:color w:val="242424"/>
          <w:sz w:val="24"/>
          <w:szCs w:val="24"/>
          <w:shd w:val="clear" w:color="auto" w:fill="FFFFFF"/>
        </w:rPr>
        <w:t>ards</w:t>
      </w:r>
      <w:r w:rsidR="008739DD" w:rsidRPr="009642CD">
        <w:rPr>
          <w:b w:val="0"/>
          <w:bCs w:val="0"/>
          <w:color w:val="242424"/>
          <w:sz w:val="24"/>
          <w:szCs w:val="24"/>
          <w:shd w:val="clear" w:color="auto" w:fill="FFFFFF"/>
        </w:rPr>
        <w:t>.</w:t>
      </w:r>
    </w:p>
    <w:p w14:paraId="3C732318" w14:textId="7DBEB7D4" w:rsidR="005F6796" w:rsidRPr="00C9582C" w:rsidRDefault="003313EA" w:rsidP="00BE31EA">
      <w:pPr>
        <w:pStyle w:val="Heading3"/>
        <w:spacing w:before="240"/>
        <w:ind w:left="0" w:firstLine="0"/>
        <w:rPr>
          <w:b w:val="0"/>
          <w:bCs w:val="0"/>
          <w:color w:val="242424"/>
          <w:sz w:val="24"/>
          <w:szCs w:val="24"/>
          <w:shd w:val="clear" w:color="auto" w:fill="FFFFFF"/>
        </w:rPr>
      </w:pPr>
      <w:r w:rsidRPr="0084345B">
        <w:t xml:space="preserve">EqIA carried out:  </w:t>
      </w:r>
      <w:r w:rsidRPr="009642CD">
        <w:rPr>
          <w:b w:val="0"/>
          <w:bCs w:val="0"/>
          <w:color w:val="242424"/>
          <w:sz w:val="24"/>
          <w:szCs w:val="24"/>
          <w:shd w:val="clear" w:color="auto" w:fill="FFFFFF"/>
        </w:rPr>
        <w:t>N</w:t>
      </w:r>
      <w:r w:rsidR="009642CD">
        <w:rPr>
          <w:b w:val="0"/>
          <w:bCs w:val="0"/>
          <w:color w:val="242424"/>
          <w:sz w:val="24"/>
          <w:szCs w:val="24"/>
          <w:shd w:val="clear" w:color="auto" w:fill="FFFFFF"/>
        </w:rPr>
        <w:t>o</w:t>
      </w:r>
      <w:r w:rsidR="009642CD" w:rsidRPr="009642CD">
        <w:rPr>
          <w:b w:val="0"/>
          <w:bCs w:val="0"/>
          <w:color w:val="242424"/>
          <w:sz w:val="24"/>
          <w:szCs w:val="24"/>
          <w:shd w:val="clear" w:color="auto" w:fill="FFFFFF"/>
        </w:rPr>
        <w:t xml:space="preserve">, </w:t>
      </w:r>
      <w:r w:rsidR="005F6796" w:rsidRPr="0084345B">
        <w:rPr>
          <w:b w:val="0"/>
          <w:bCs w:val="0"/>
          <w:color w:val="242424"/>
          <w:sz w:val="24"/>
          <w:szCs w:val="24"/>
          <w:shd w:val="clear" w:color="auto" w:fill="FFFFFF"/>
        </w:rPr>
        <w:t>It has been decided, that an EQIA will not be needed for this consultation, as this report sets out to refresh the governance arrangements for managing consultations, it is assumed that equality and diversity, which covers the protected characteristics, will inherently be incorporated throughout the consultation process.</w:t>
      </w:r>
    </w:p>
    <w:p w14:paraId="41E16C55" w14:textId="77777777" w:rsidR="00333FAA" w:rsidRDefault="00333FAA" w:rsidP="00842757">
      <w:pPr>
        <w:pStyle w:val="Heading2"/>
        <w:spacing w:before="480" w:after="240"/>
      </w:pPr>
      <w:r>
        <w:lastRenderedPageBreak/>
        <w:t xml:space="preserve">Section </w:t>
      </w:r>
      <w:r w:rsidR="00A20113">
        <w:t>4</w:t>
      </w:r>
      <w:r>
        <w:t xml:space="preserve"> - Contact Details and Background Papers</w:t>
      </w:r>
    </w:p>
    <w:p w14:paraId="345CC70A" w14:textId="3696F155" w:rsidR="0014632F" w:rsidRDefault="00333FAA" w:rsidP="00BE31EA">
      <w:pPr>
        <w:pStyle w:val="Infotext"/>
      </w:pPr>
      <w:r w:rsidRPr="004E47FC">
        <w:rPr>
          <w:b/>
        </w:rPr>
        <w:t>Contact</w:t>
      </w:r>
      <w:r w:rsidR="0014632F">
        <w:rPr>
          <w:b/>
        </w:rPr>
        <w:t>:</w:t>
      </w:r>
      <w:r w:rsidR="0014632F">
        <w:rPr>
          <w:color w:val="FF0000"/>
        </w:rPr>
        <w:t xml:space="preserve"> </w:t>
      </w:r>
      <w:r w:rsidR="00F51E81">
        <w:rPr>
          <w:color w:val="FF0000"/>
        </w:rPr>
        <w:tab/>
      </w:r>
      <w:r w:rsidR="00BB7900">
        <w:rPr>
          <w:sz w:val="24"/>
          <w:szCs w:val="24"/>
        </w:rPr>
        <w:t xml:space="preserve">Helen Mannion, Head </w:t>
      </w:r>
      <w:r w:rsidR="002E38A8">
        <w:rPr>
          <w:sz w:val="24"/>
          <w:szCs w:val="24"/>
        </w:rPr>
        <w:t>of Communications</w:t>
      </w:r>
      <w:r w:rsidR="00BE31EA">
        <w:rPr>
          <w:sz w:val="24"/>
          <w:szCs w:val="24"/>
        </w:rPr>
        <w:t xml:space="preserve">, </w:t>
      </w:r>
    </w:p>
    <w:p w14:paraId="15F83DD2" w14:textId="4ECD1DAB" w:rsidR="002165AD" w:rsidRDefault="002165AD" w:rsidP="00F51E81">
      <w:pPr>
        <w:pStyle w:val="Infotext"/>
        <w:rPr>
          <w:rStyle w:val="Hyperlink"/>
          <w:color w:val="auto"/>
          <w:sz w:val="24"/>
          <w:szCs w:val="24"/>
        </w:rPr>
      </w:pPr>
      <w:r w:rsidRPr="008C0BCB">
        <w:rPr>
          <w:sz w:val="24"/>
          <w:szCs w:val="24"/>
        </w:rPr>
        <w:t xml:space="preserve"> </w:t>
      </w:r>
      <w:r w:rsidR="00F51E81">
        <w:rPr>
          <w:sz w:val="24"/>
          <w:szCs w:val="24"/>
        </w:rPr>
        <w:tab/>
      </w:r>
      <w:r w:rsidR="00F51E81">
        <w:rPr>
          <w:sz w:val="24"/>
          <w:szCs w:val="24"/>
        </w:rPr>
        <w:tab/>
      </w:r>
      <w:r>
        <w:rPr>
          <w:sz w:val="24"/>
          <w:szCs w:val="24"/>
        </w:rPr>
        <w:t xml:space="preserve">Email: </w:t>
      </w:r>
      <w:hyperlink r:id="rId13" w:history="1">
        <w:r w:rsidR="00D36096" w:rsidRPr="0042771C">
          <w:rPr>
            <w:rStyle w:val="Hyperlink"/>
            <w:sz w:val="24"/>
            <w:szCs w:val="24"/>
          </w:rPr>
          <w:t>helen.mannion@harrow.gov.uk</w:t>
        </w:r>
      </w:hyperlink>
      <w:r w:rsidR="00D36096">
        <w:rPr>
          <w:rStyle w:val="Hyperlink"/>
          <w:color w:val="auto"/>
          <w:sz w:val="24"/>
          <w:szCs w:val="24"/>
        </w:rPr>
        <w:t xml:space="preserve"> </w:t>
      </w:r>
    </w:p>
    <w:p w14:paraId="7E21702C" w14:textId="77777777" w:rsidR="004F7531" w:rsidRDefault="004F7531" w:rsidP="00F51E81">
      <w:pPr>
        <w:pStyle w:val="Infotext"/>
        <w:rPr>
          <w:b/>
        </w:rPr>
      </w:pPr>
    </w:p>
    <w:p w14:paraId="2DF7FE3E" w14:textId="217E1CBE" w:rsidR="004F7531" w:rsidRDefault="004F7531" w:rsidP="00F51E81">
      <w:pPr>
        <w:pStyle w:val="Infotext"/>
        <w:rPr>
          <w:sz w:val="24"/>
          <w:szCs w:val="24"/>
        </w:rPr>
      </w:pPr>
      <w:r w:rsidRPr="004E47FC">
        <w:rPr>
          <w:b/>
        </w:rPr>
        <w:t>Background Papers</w:t>
      </w:r>
      <w:r>
        <w:rPr>
          <w:b/>
        </w:rPr>
        <w:t xml:space="preserve">: </w:t>
      </w:r>
      <w:r w:rsidRPr="004F7531">
        <w:rPr>
          <w:sz w:val="24"/>
          <w:szCs w:val="24"/>
        </w:rPr>
        <w:t xml:space="preserve">None </w:t>
      </w:r>
    </w:p>
    <w:p w14:paraId="7C8FEB52" w14:textId="6FEAE653"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BE31EA">
        <w:rPr>
          <w:rFonts w:ascii="Arial Black" w:hAnsi="Arial Black"/>
        </w:rPr>
        <w:t xml:space="preserve"> - NO</w:t>
      </w:r>
    </w:p>
    <w:sectPr w:rsidR="00842757" w:rsidRPr="007C0DC3" w:rsidSect="001614E0">
      <w:headerReference w:type="default" r:id="rId14"/>
      <w:headerReference w:type="first" r:id="rId15"/>
      <w:footerReference w:type="first" r:id="rId16"/>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C57C" w14:textId="77777777" w:rsidR="00F45F69" w:rsidRDefault="00F45F69">
      <w:r>
        <w:separator/>
      </w:r>
    </w:p>
  </w:endnote>
  <w:endnote w:type="continuationSeparator" w:id="0">
    <w:p w14:paraId="6B9D84AF" w14:textId="77777777" w:rsidR="00F45F69" w:rsidRDefault="00F45F69">
      <w:r>
        <w:continuationSeparator/>
      </w:r>
    </w:p>
  </w:endnote>
  <w:endnote w:type="continuationNotice" w:id="1">
    <w:p w14:paraId="0F182798" w14:textId="77777777" w:rsidR="00F45F69" w:rsidRDefault="00F45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E807" w14:textId="77777777" w:rsidR="00F45F69" w:rsidRDefault="00F45F69">
      <w:r>
        <w:separator/>
      </w:r>
    </w:p>
  </w:footnote>
  <w:footnote w:type="continuationSeparator" w:id="0">
    <w:p w14:paraId="4B42C35C" w14:textId="77777777" w:rsidR="00F45F69" w:rsidRDefault="00F45F69">
      <w:r>
        <w:continuationSeparator/>
      </w:r>
    </w:p>
  </w:footnote>
  <w:footnote w:type="continuationNotice" w:id="1">
    <w:p w14:paraId="46440EEB" w14:textId="77777777" w:rsidR="00F45F69" w:rsidRDefault="00F45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intelligence2.xml><?xml version="1.0" encoding="utf-8"?>
<int2:intelligence xmlns:int2="http://schemas.microsoft.com/office/intelligence/2020/intelligence" xmlns:oel="http://schemas.microsoft.com/office/2019/extlst">
  <int2:observations>
    <int2:textHash int2:hashCode="l/F3qaURjXHmTy" int2:id="4b9GLYsn">
      <int2:state int2:value="Rejected" int2:type="LegacyProofing"/>
    </int2:textHash>
    <int2:textHash int2:hashCode="Ybm1nKcuyMEzJV" int2:id="avL8SHgF">
      <int2:state int2:value="Rejected" int2:type="LegacyProofing"/>
    </int2:textHash>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1002"/>
    <w:multiLevelType w:val="hybridMultilevel"/>
    <w:tmpl w:val="3E4C455C"/>
    <w:lvl w:ilvl="0" w:tplc="4450472A">
      <w:numFmt w:val="none"/>
      <w:lvlText w:val=""/>
      <w:lvlJc w:val="left"/>
      <w:pPr>
        <w:tabs>
          <w:tab w:val="num" w:pos="360"/>
        </w:tabs>
      </w:pPr>
    </w:lvl>
    <w:lvl w:ilvl="1" w:tplc="65B2EB04">
      <w:start w:val="1"/>
      <w:numFmt w:val="lowerLetter"/>
      <w:lvlText w:val="%2."/>
      <w:lvlJc w:val="left"/>
      <w:pPr>
        <w:ind w:left="1440" w:hanging="360"/>
      </w:pPr>
    </w:lvl>
    <w:lvl w:ilvl="2" w:tplc="A16AE16C">
      <w:start w:val="1"/>
      <w:numFmt w:val="lowerRoman"/>
      <w:lvlText w:val="%3."/>
      <w:lvlJc w:val="right"/>
      <w:pPr>
        <w:ind w:left="2160" w:hanging="180"/>
      </w:pPr>
    </w:lvl>
    <w:lvl w:ilvl="3" w:tplc="87F2BFF8">
      <w:start w:val="1"/>
      <w:numFmt w:val="decimal"/>
      <w:lvlText w:val="%4."/>
      <w:lvlJc w:val="left"/>
      <w:pPr>
        <w:ind w:left="2880" w:hanging="360"/>
      </w:pPr>
    </w:lvl>
    <w:lvl w:ilvl="4" w:tplc="18E67E88">
      <w:start w:val="1"/>
      <w:numFmt w:val="lowerLetter"/>
      <w:lvlText w:val="%5."/>
      <w:lvlJc w:val="left"/>
      <w:pPr>
        <w:ind w:left="3600" w:hanging="360"/>
      </w:pPr>
    </w:lvl>
    <w:lvl w:ilvl="5" w:tplc="849A8430">
      <w:start w:val="1"/>
      <w:numFmt w:val="lowerRoman"/>
      <w:lvlText w:val="%6."/>
      <w:lvlJc w:val="right"/>
      <w:pPr>
        <w:ind w:left="4320" w:hanging="180"/>
      </w:pPr>
    </w:lvl>
    <w:lvl w:ilvl="6" w:tplc="842638FC">
      <w:start w:val="1"/>
      <w:numFmt w:val="decimal"/>
      <w:lvlText w:val="%7."/>
      <w:lvlJc w:val="left"/>
      <w:pPr>
        <w:ind w:left="5040" w:hanging="360"/>
      </w:pPr>
    </w:lvl>
    <w:lvl w:ilvl="7" w:tplc="98404026">
      <w:start w:val="1"/>
      <w:numFmt w:val="lowerLetter"/>
      <w:lvlText w:val="%8."/>
      <w:lvlJc w:val="left"/>
      <w:pPr>
        <w:ind w:left="5760" w:hanging="360"/>
      </w:pPr>
    </w:lvl>
    <w:lvl w:ilvl="8" w:tplc="42682018">
      <w:start w:val="1"/>
      <w:numFmt w:val="lowerRoman"/>
      <w:lvlText w:val="%9."/>
      <w:lvlJc w:val="right"/>
      <w:pPr>
        <w:ind w:left="6480" w:hanging="180"/>
      </w:pPr>
    </w:lvl>
  </w:abstractNum>
  <w:abstractNum w:abstractNumId="1" w15:restartNumberingAfterBreak="0">
    <w:nsid w:val="09790548"/>
    <w:multiLevelType w:val="multilevel"/>
    <w:tmpl w:val="8104D41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BDD44DD"/>
    <w:multiLevelType w:val="hybridMultilevel"/>
    <w:tmpl w:val="2924A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73CC06"/>
    <w:multiLevelType w:val="hybridMultilevel"/>
    <w:tmpl w:val="D44C1A84"/>
    <w:lvl w:ilvl="0" w:tplc="A4422416">
      <w:numFmt w:val="none"/>
      <w:lvlText w:val=""/>
      <w:lvlJc w:val="left"/>
      <w:pPr>
        <w:tabs>
          <w:tab w:val="num" w:pos="360"/>
        </w:tabs>
      </w:pPr>
    </w:lvl>
    <w:lvl w:ilvl="1" w:tplc="D7DE106A">
      <w:start w:val="1"/>
      <w:numFmt w:val="lowerLetter"/>
      <w:lvlText w:val="%2."/>
      <w:lvlJc w:val="left"/>
      <w:pPr>
        <w:ind w:left="1440" w:hanging="360"/>
      </w:pPr>
    </w:lvl>
    <w:lvl w:ilvl="2" w:tplc="0B0C1D22">
      <w:start w:val="1"/>
      <w:numFmt w:val="lowerRoman"/>
      <w:lvlText w:val="%3."/>
      <w:lvlJc w:val="right"/>
      <w:pPr>
        <w:ind w:left="2160" w:hanging="180"/>
      </w:pPr>
    </w:lvl>
    <w:lvl w:ilvl="3" w:tplc="EEB09180">
      <w:start w:val="1"/>
      <w:numFmt w:val="decimal"/>
      <w:lvlText w:val="%4."/>
      <w:lvlJc w:val="left"/>
      <w:pPr>
        <w:ind w:left="2880" w:hanging="360"/>
      </w:pPr>
    </w:lvl>
    <w:lvl w:ilvl="4" w:tplc="4B2C5AEE">
      <w:start w:val="1"/>
      <w:numFmt w:val="lowerLetter"/>
      <w:lvlText w:val="%5."/>
      <w:lvlJc w:val="left"/>
      <w:pPr>
        <w:ind w:left="3600" w:hanging="360"/>
      </w:pPr>
    </w:lvl>
    <w:lvl w:ilvl="5" w:tplc="DF708386">
      <w:start w:val="1"/>
      <w:numFmt w:val="lowerRoman"/>
      <w:lvlText w:val="%6."/>
      <w:lvlJc w:val="right"/>
      <w:pPr>
        <w:ind w:left="4320" w:hanging="180"/>
      </w:pPr>
    </w:lvl>
    <w:lvl w:ilvl="6" w:tplc="13AE7C08">
      <w:start w:val="1"/>
      <w:numFmt w:val="decimal"/>
      <w:lvlText w:val="%7."/>
      <w:lvlJc w:val="left"/>
      <w:pPr>
        <w:ind w:left="5040" w:hanging="360"/>
      </w:pPr>
    </w:lvl>
    <w:lvl w:ilvl="7" w:tplc="E65634A4">
      <w:start w:val="1"/>
      <w:numFmt w:val="lowerLetter"/>
      <w:lvlText w:val="%8."/>
      <w:lvlJc w:val="left"/>
      <w:pPr>
        <w:ind w:left="5760" w:hanging="360"/>
      </w:pPr>
    </w:lvl>
    <w:lvl w:ilvl="8" w:tplc="CC127418">
      <w:start w:val="1"/>
      <w:numFmt w:val="lowerRoman"/>
      <w:lvlText w:val="%9."/>
      <w:lvlJc w:val="right"/>
      <w:pPr>
        <w:ind w:left="6480" w:hanging="180"/>
      </w:pPr>
    </w:lvl>
  </w:abstractNum>
  <w:abstractNum w:abstractNumId="4" w15:restartNumberingAfterBreak="0">
    <w:nsid w:val="0E67041E"/>
    <w:multiLevelType w:val="hybridMultilevel"/>
    <w:tmpl w:val="0A76B428"/>
    <w:lvl w:ilvl="0" w:tplc="F8C41A1C">
      <w:numFmt w:val="none"/>
      <w:lvlText w:val=""/>
      <w:lvlJc w:val="left"/>
      <w:pPr>
        <w:tabs>
          <w:tab w:val="num" w:pos="360"/>
        </w:tabs>
      </w:pPr>
    </w:lvl>
    <w:lvl w:ilvl="1" w:tplc="2A462F2C">
      <w:start w:val="1"/>
      <w:numFmt w:val="lowerLetter"/>
      <w:lvlText w:val="%2."/>
      <w:lvlJc w:val="left"/>
      <w:pPr>
        <w:ind w:left="1440" w:hanging="360"/>
      </w:pPr>
    </w:lvl>
    <w:lvl w:ilvl="2" w:tplc="3752C046">
      <w:start w:val="1"/>
      <w:numFmt w:val="lowerRoman"/>
      <w:lvlText w:val="%3."/>
      <w:lvlJc w:val="right"/>
      <w:pPr>
        <w:ind w:left="2160" w:hanging="180"/>
      </w:pPr>
    </w:lvl>
    <w:lvl w:ilvl="3" w:tplc="D4A0934A">
      <w:start w:val="1"/>
      <w:numFmt w:val="decimal"/>
      <w:lvlText w:val="%4."/>
      <w:lvlJc w:val="left"/>
      <w:pPr>
        <w:ind w:left="2880" w:hanging="360"/>
      </w:pPr>
    </w:lvl>
    <w:lvl w:ilvl="4" w:tplc="18108010">
      <w:start w:val="1"/>
      <w:numFmt w:val="lowerLetter"/>
      <w:lvlText w:val="%5."/>
      <w:lvlJc w:val="left"/>
      <w:pPr>
        <w:ind w:left="3600" w:hanging="360"/>
      </w:pPr>
    </w:lvl>
    <w:lvl w:ilvl="5" w:tplc="5EA2C0AC">
      <w:start w:val="1"/>
      <w:numFmt w:val="lowerRoman"/>
      <w:lvlText w:val="%6."/>
      <w:lvlJc w:val="right"/>
      <w:pPr>
        <w:ind w:left="4320" w:hanging="180"/>
      </w:pPr>
    </w:lvl>
    <w:lvl w:ilvl="6" w:tplc="05063406">
      <w:start w:val="1"/>
      <w:numFmt w:val="decimal"/>
      <w:lvlText w:val="%7."/>
      <w:lvlJc w:val="left"/>
      <w:pPr>
        <w:ind w:left="5040" w:hanging="360"/>
      </w:pPr>
    </w:lvl>
    <w:lvl w:ilvl="7" w:tplc="1A96499A">
      <w:start w:val="1"/>
      <w:numFmt w:val="lowerLetter"/>
      <w:lvlText w:val="%8."/>
      <w:lvlJc w:val="left"/>
      <w:pPr>
        <w:ind w:left="5760" w:hanging="360"/>
      </w:pPr>
    </w:lvl>
    <w:lvl w:ilvl="8" w:tplc="14020D2A">
      <w:start w:val="1"/>
      <w:numFmt w:val="lowerRoman"/>
      <w:lvlText w:val="%9."/>
      <w:lvlJc w:val="right"/>
      <w:pPr>
        <w:ind w:left="6480" w:hanging="180"/>
      </w:pPr>
    </w:lvl>
  </w:abstractNum>
  <w:abstractNum w:abstractNumId="5" w15:restartNumberingAfterBreak="0">
    <w:nsid w:val="10C16E43"/>
    <w:multiLevelType w:val="hybridMultilevel"/>
    <w:tmpl w:val="F4DEAD38"/>
    <w:lvl w:ilvl="0" w:tplc="08090017">
      <w:start w:val="1"/>
      <w:numFmt w:val="lowerLetter"/>
      <w:lvlText w:val="%1)"/>
      <w:lvlJc w:val="left"/>
      <w:pPr>
        <w:ind w:left="927" w:hanging="360"/>
      </w:pPr>
      <w:rPr>
        <w:rFonts w:hint="default"/>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18AFD4E"/>
    <w:multiLevelType w:val="hybridMultilevel"/>
    <w:tmpl w:val="19369D74"/>
    <w:lvl w:ilvl="0" w:tplc="E640AA30">
      <w:start w:val="1"/>
      <w:numFmt w:val="decimal"/>
      <w:lvlText w:val="%1."/>
      <w:lvlJc w:val="left"/>
      <w:pPr>
        <w:ind w:left="720" w:hanging="360"/>
      </w:pPr>
    </w:lvl>
    <w:lvl w:ilvl="1" w:tplc="62E69884">
      <w:start w:val="1"/>
      <w:numFmt w:val="lowerLetter"/>
      <w:lvlText w:val="%2."/>
      <w:lvlJc w:val="left"/>
      <w:pPr>
        <w:ind w:left="1440" w:hanging="360"/>
      </w:pPr>
    </w:lvl>
    <w:lvl w:ilvl="2" w:tplc="725E0912">
      <w:start w:val="1"/>
      <w:numFmt w:val="lowerRoman"/>
      <w:lvlText w:val="%3."/>
      <w:lvlJc w:val="right"/>
      <w:pPr>
        <w:ind w:left="2160" w:hanging="180"/>
      </w:pPr>
    </w:lvl>
    <w:lvl w:ilvl="3" w:tplc="32B24DCC">
      <w:start w:val="1"/>
      <w:numFmt w:val="decimal"/>
      <w:lvlText w:val="%4."/>
      <w:lvlJc w:val="left"/>
      <w:pPr>
        <w:ind w:left="2880" w:hanging="360"/>
      </w:pPr>
    </w:lvl>
    <w:lvl w:ilvl="4" w:tplc="1BCE1E9E">
      <w:start w:val="1"/>
      <w:numFmt w:val="lowerLetter"/>
      <w:lvlText w:val="%5."/>
      <w:lvlJc w:val="left"/>
      <w:pPr>
        <w:ind w:left="3600" w:hanging="360"/>
      </w:pPr>
    </w:lvl>
    <w:lvl w:ilvl="5" w:tplc="D5165830">
      <w:start w:val="1"/>
      <w:numFmt w:val="lowerRoman"/>
      <w:lvlText w:val="%6."/>
      <w:lvlJc w:val="right"/>
      <w:pPr>
        <w:ind w:left="4320" w:hanging="180"/>
      </w:pPr>
    </w:lvl>
    <w:lvl w:ilvl="6" w:tplc="8BDAC1F6">
      <w:start w:val="1"/>
      <w:numFmt w:val="decimal"/>
      <w:lvlText w:val="%7."/>
      <w:lvlJc w:val="left"/>
      <w:pPr>
        <w:ind w:left="5040" w:hanging="360"/>
      </w:pPr>
    </w:lvl>
    <w:lvl w:ilvl="7" w:tplc="A8F0774A">
      <w:start w:val="1"/>
      <w:numFmt w:val="lowerLetter"/>
      <w:lvlText w:val="%8."/>
      <w:lvlJc w:val="left"/>
      <w:pPr>
        <w:ind w:left="5760" w:hanging="360"/>
      </w:pPr>
    </w:lvl>
    <w:lvl w:ilvl="8" w:tplc="D7068418">
      <w:start w:val="1"/>
      <w:numFmt w:val="lowerRoman"/>
      <w:lvlText w:val="%9."/>
      <w:lvlJc w:val="right"/>
      <w:pPr>
        <w:ind w:left="6480" w:hanging="180"/>
      </w:pPr>
    </w:lvl>
  </w:abstractNum>
  <w:abstractNum w:abstractNumId="7"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A650A2"/>
    <w:multiLevelType w:val="hybridMultilevel"/>
    <w:tmpl w:val="D7AC7E08"/>
    <w:lvl w:ilvl="0" w:tplc="7318FDC0">
      <w:start w:val="1"/>
      <w:numFmt w:val="decimal"/>
      <w:lvlText w:val="%1."/>
      <w:lvlJc w:val="left"/>
      <w:pPr>
        <w:ind w:left="720" w:hanging="360"/>
      </w:pPr>
    </w:lvl>
    <w:lvl w:ilvl="1" w:tplc="7C6A5772">
      <w:start w:val="1"/>
      <w:numFmt w:val="lowerLetter"/>
      <w:lvlText w:val="%2."/>
      <w:lvlJc w:val="left"/>
      <w:pPr>
        <w:ind w:left="1440" w:hanging="360"/>
      </w:pPr>
    </w:lvl>
    <w:lvl w:ilvl="2" w:tplc="192E5028">
      <w:start w:val="1"/>
      <w:numFmt w:val="lowerRoman"/>
      <w:lvlText w:val="%3."/>
      <w:lvlJc w:val="right"/>
      <w:pPr>
        <w:ind w:left="2160" w:hanging="180"/>
      </w:pPr>
    </w:lvl>
    <w:lvl w:ilvl="3" w:tplc="65AAAD82">
      <w:start w:val="1"/>
      <w:numFmt w:val="decimal"/>
      <w:lvlText w:val="%4."/>
      <w:lvlJc w:val="left"/>
      <w:pPr>
        <w:ind w:left="2880" w:hanging="360"/>
      </w:pPr>
    </w:lvl>
    <w:lvl w:ilvl="4" w:tplc="C446398E">
      <w:start w:val="1"/>
      <w:numFmt w:val="lowerLetter"/>
      <w:lvlText w:val="%5."/>
      <w:lvlJc w:val="left"/>
      <w:pPr>
        <w:ind w:left="3600" w:hanging="360"/>
      </w:pPr>
    </w:lvl>
    <w:lvl w:ilvl="5" w:tplc="8DA096AA">
      <w:start w:val="1"/>
      <w:numFmt w:val="lowerRoman"/>
      <w:lvlText w:val="%6."/>
      <w:lvlJc w:val="right"/>
      <w:pPr>
        <w:ind w:left="4320" w:hanging="180"/>
      </w:pPr>
    </w:lvl>
    <w:lvl w:ilvl="6" w:tplc="716228CC">
      <w:start w:val="1"/>
      <w:numFmt w:val="decimal"/>
      <w:lvlText w:val="%7."/>
      <w:lvlJc w:val="left"/>
      <w:pPr>
        <w:ind w:left="5040" w:hanging="360"/>
      </w:pPr>
    </w:lvl>
    <w:lvl w:ilvl="7" w:tplc="62E20684">
      <w:start w:val="1"/>
      <w:numFmt w:val="lowerLetter"/>
      <w:lvlText w:val="%8."/>
      <w:lvlJc w:val="left"/>
      <w:pPr>
        <w:ind w:left="5760" w:hanging="360"/>
      </w:pPr>
    </w:lvl>
    <w:lvl w:ilvl="8" w:tplc="6EFAEC48">
      <w:start w:val="1"/>
      <w:numFmt w:val="lowerRoman"/>
      <w:lvlText w:val="%9."/>
      <w:lvlJc w:val="right"/>
      <w:pPr>
        <w:ind w:left="6480" w:hanging="180"/>
      </w:pPr>
    </w:lvl>
  </w:abstractNum>
  <w:abstractNum w:abstractNumId="9" w15:restartNumberingAfterBreak="0">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D50ACD"/>
    <w:multiLevelType w:val="hybridMultilevel"/>
    <w:tmpl w:val="F3D032E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FF31DDE"/>
    <w:multiLevelType w:val="hybridMultilevel"/>
    <w:tmpl w:val="55BC9AA0"/>
    <w:lvl w:ilvl="0" w:tplc="71B6DC9C">
      <w:numFmt w:val="none"/>
      <w:lvlText w:val=""/>
      <w:lvlJc w:val="left"/>
      <w:pPr>
        <w:tabs>
          <w:tab w:val="num" w:pos="360"/>
        </w:tabs>
      </w:pPr>
    </w:lvl>
    <w:lvl w:ilvl="1" w:tplc="D60C1DB6">
      <w:start w:val="1"/>
      <w:numFmt w:val="lowerLetter"/>
      <w:lvlText w:val="%2."/>
      <w:lvlJc w:val="left"/>
      <w:pPr>
        <w:ind w:left="1440" w:hanging="360"/>
      </w:pPr>
    </w:lvl>
    <w:lvl w:ilvl="2" w:tplc="2C0AEC02">
      <w:start w:val="1"/>
      <w:numFmt w:val="lowerRoman"/>
      <w:lvlText w:val="%3."/>
      <w:lvlJc w:val="right"/>
      <w:pPr>
        <w:ind w:left="2160" w:hanging="180"/>
      </w:pPr>
    </w:lvl>
    <w:lvl w:ilvl="3" w:tplc="CB4EE8D6">
      <w:start w:val="1"/>
      <w:numFmt w:val="decimal"/>
      <w:lvlText w:val="%4."/>
      <w:lvlJc w:val="left"/>
      <w:pPr>
        <w:ind w:left="2880" w:hanging="360"/>
      </w:pPr>
    </w:lvl>
    <w:lvl w:ilvl="4" w:tplc="1430E314">
      <w:start w:val="1"/>
      <w:numFmt w:val="lowerLetter"/>
      <w:lvlText w:val="%5."/>
      <w:lvlJc w:val="left"/>
      <w:pPr>
        <w:ind w:left="3600" w:hanging="360"/>
      </w:pPr>
    </w:lvl>
    <w:lvl w:ilvl="5" w:tplc="3C6C462A">
      <w:start w:val="1"/>
      <w:numFmt w:val="lowerRoman"/>
      <w:lvlText w:val="%6."/>
      <w:lvlJc w:val="right"/>
      <w:pPr>
        <w:ind w:left="4320" w:hanging="180"/>
      </w:pPr>
    </w:lvl>
    <w:lvl w:ilvl="6" w:tplc="46FC989A">
      <w:start w:val="1"/>
      <w:numFmt w:val="decimal"/>
      <w:lvlText w:val="%7."/>
      <w:lvlJc w:val="left"/>
      <w:pPr>
        <w:ind w:left="5040" w:hanging="360"/>
      </w:pPr>
    </w:lvl>
    <w:lvl w:ilvl="7" w:tplc="C5060EAC">
      <w:start w:val="1"/>
      <w:numFmt w:val="lowerLetter"/>
      <w:lvlText w:val="%8."/>
      <w:lvlJc w:val="left"/>
      <w:pPr>
        <w:ind w:left="5760" w:hanging="360"/>
      </w:pPr>
    </w:lvl>
    <w:lvl w:ilvl="8" w:tplc="2C9A811C">
      <w:start w:val="1"/>
      <w:numFmt w:val="lowerRoman"/>
      <w:lvlText w:val="%9."/>
      <w:lvlJc w:val="right"/>
      <w:pPr>
        <w:ind w:left="6480" w:hanging="180"/>
      </w:pPr>
    </w:lvl>
  </w:abstractNum>
  <w:abstractNum w:abstractNumId="12" w15:restartNumberingAfterBreak="0">
    <w:nsid w:val="261A5D4F"/>
    <w:multiLevelType w:val="hybridMultilevel"/>
    <w:tmpl w:val="BFCECB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DB058"/>
    <w:multiLevelType w:val="hybridMultilevel"/>
    <w:tmpl w:val="F9E8C8E8"/>
    <w:lvl w:ilvl="0" w:tplc="EDD6B600">
      <w:numFmt w:val="none"/>
      <w:lvlText w:val=""/>
      <w:lvlJc w:val="left"/>
      <w:pPr>
        <w:tabs>
          <w:tab w:val="num" w:pos="360"/>
        </w:tabs>
      </w:pPr>
    </w:lvl>
    <w:lvl w:ilvl="1" w:tplc="C9CE9F8C">
      <w:start w:val="1"/>
      <w:numFmt w:val="lowerLetter"/>
      <w:lvlText w:val="%2."/>
      <w:lvlJc w:val="left"/>
      <w:pPr>
        <w:ind w:left="1440" w:hanging="360"/>
      </w:pPr>
    </w:lvl>
    <w:lvl w:ilvl="2" w:tplc="2E667E22">
      <w:start w:val="1"/>
      <w:numFmt w:val="lowerRoman"/>
      <w:lvlText w:val="%3."/>
      <w:lvlJc w:val="right"/>
      <w:pPr>
        <w:ind w:left="2160" w:hanging="180"/>
      </w:pPr>
    </w:lvl>
    <w:lvl w:ilvl="3" w:tplc="765AF1B4">
      <w:start w:val="1"/>
      <w:numFmt w:val="decimal"/>
      <w:lvlText w:val="%4."/>
      <w:lvlJc w:val="left"/>
      <w:pPr>
        <w:ind w:left="2880" w:hanging="360"/>
      </w:pPr>
    </w:lvl>
    <w:lvl w:ilvl="4" w:tplc="2E749574">
      <w:start w:val="1"/>
      <w:numFmt w:val="lowerLetter"/>
      <w:lvlText w:val="%5."/>
      <w:lvlJc w:val="left"/>
      <w:pPr>
        <w:ind w:left="3600" w:hanging="360"/>
      </w:pPr>
    </w:lvl>
    <w:lvl w:ilvl="5" w:tplc="12CEE408">
      <w:start w:val="1"/>
      <w:numFmt w:val="lowerRoman"/>
      <w:lvlText w:val="%6."/>
      <w:lvlJc w:val="right"/>
      <w:pPr>
        <w:ind w:left="4320" w:hanging="180"/>
      </w:pPr>
    </w:lvl>
    <w:lvl w:ilvl="6" w:tplc="B986FB3A">
      <w:start w:val="1"/>
      <w:numFmt w:val="decimal"/>
      <w:lvlText w:val="%7."/>
      <w:lvlJc w:val="left"/>
      <w:pPr>
        <w:ind w:left="5040" w:hanging="360"/>
      </w:pPr>
    </w:lvl>
    <w:lvl w:ilvl="7" w:tplc="66928CE0">
      <w:start w:val="1"/>
      <w:numFmt w:val="lowerLetter"/>
      <w:lvlText w:val="%8."/>
      <w:lvlJc w:val="left"/>
      <w:pPr>
        <w:ind w:left="5760" w:hanging="360"/>
      </w:pPr>
    </w:lvl>
    <w:lvl w:ilvl="8" w:tplc="D82EEBE8">
      <w:start w:val="1"/>
      <w:numFmt w:val="lowerRoman"/>
      <w:lvlText w:val="%9."/>
      <w:lvlJc w:val="right"/>
      <w:pPr>
        <w:ind w:left="6480" w:hanging="180"/>
      </w:pPr>
    </w:lvl>
  </w:abstractNum>
  <w:abstractNum w:abstractNumId="1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37613"/>
    <w:multiLevelType w:val="hybridMultilevel"/>
    <w:tmpl w:val="EC367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21DBCCB"/>
    <w:multiLevelType w:val="hybridMultilevel"/>
    <w:tmpl w:val="B31269FE"/>
    <w:lvl w:ilvl="0" w:tplc="C63EBBCC">
      <w:numFmt w:val="none"/>
      <w:lvlText w:val=""/>
      <w:lvlJc w:val="left"/>
      <w:pPr>
        <w:tabs>
          <w:tab w:val="num" w:pos="360"/>
        </w:tabs>
      </w:pPr>
    </w:lvl>
    <w:lvl w:ilvl="1" w:tplc="39A6E22C">
      <w:start w:val="1"/>
      <w:numFmt w:val="lowerLetter"/>
      <w:lvlText w:val="%2."/>
      <w:lvlJc w:val="left"/>
      <w:pPr>
        <w:ind w:left="1440" w:hanging="360"/>
      </w:pPr>
    </w:lvl>
    <w:lvl w:ilvl="2" w:tplc="5BC2B46E">
      <w:start w:val="1"/>
      <w:numFmt w:val="lowerRoman"/>
      <w:lvlText w:val="%3."/>
      <w:lvlJc w:val="right"/>
      <w:pPr>
        <w:ind w:left="2160" w:hanging="180"/>
      </w:pPr>
    </w:lvl>
    <w:lvl w:ilvl="3" w:tplc="5462CA18">
      <w:start w:val="1"/>
      <w:numFmt w:val="decimal"/>
      <w:lvlText w:val="%4."/>
      <w:lvlJc w:val="left"/>
      <w:pPr>
        <w:ind w:left="2880" w:hanging="360"/>
      </w:pPr>
    </w:lvl>
    <w:lvl w:ilvl="4" w:tplc="94EA6D60">
      <w:start w:val="1"/>
      <w:numFmt w:val="lowerLetter"/>
      <w:lvlText w:val="%5."/>
      <w:lvlJc w:val="left"/>
      <w:pPr>
        <w:ind w:left="3600" w:hanging="360"/>
      </w:pPr>
    </w:lvl>
    <w:lvl w:ilvl="5" w:tplc="714A8982">
      <w:start w:val="1"/>
      <w:numFmt w:val="lowerRoman"/>
      <w:lvlText w:val="%6."/>
      <w:lvlJc w:val="right"/>
      <w:pPr>
        <w:ind w:left="4320" w:hanging="180"/>
      </w:pPr>
    </w:lvl>
    <w:lvl w:ilvl="6" w:tplc="AC3CF686">
      <w:start w:val="1"/>
      <w:numFmt w:val="decimal"/>
      <w:lvlText w:val="%7."/>
      <w:lvlJc w:val="left"/>
      <w:pPr>
        <w:ind w:left="5040" w:hanging="360"/>
      </w:pPr>
    </w:lvl>
    <w:lvl w:ilvl="7" w:tplc="F7E6CF18">
      <w:start w:val="1"/>
      <w:numFmt w:val="lowerLetter"/>
      <w:lvlText w:val="%8."/>
      <w:lvlJc w:val="left"/>
      <w:pPr>
        <w:ind w:left="5760" w:hanging="360"/>
      </w:pPr>
    </w:lvl>
    <w:lvl w:ilvl="8" w:tplc="63F8AFC4">
      <w:start w:val="1"/>
      <w:numFmt w:val="lowerRoman"/>
      <w:lvlText w:val="%9."/>
      <w:lvlJc w:val="right"/>
      <w:pPr>
        <w:ind w:left="6480" w:hanging="180"/>
      </w:pPr>
    </w:lvl>
  </w:abstractNum>
  <w:abstractNum w:abstractNumId="17" w15:restartNumberingAfterBreak="0">
    <w:nsid w:val="37304802"/>
    <w:multiLevelType w:val="hybridMultilevel"/>
    <w:tmpl w:val="9F54EBF4"/>
    <w:lvl w:ilvl="0" w:tplc="823CE078">
      <w:numFmt w:val="none"/>
      <w:lvlText w:val=""/>
      <w:lvlJc w:val="left"/>
      <w:pPr>
        <w:tabs>
          <w:tab w:val="num" w:pos="360"/>
        </w:tabs>
      </w:pPr>
    </w:lvl>
    <w:lvl w:ilvl="1" w:tplc="E6468D64">
      <w:start w:val="1"/>
      <w:numFmt w:val="lowerLetter"/>
      <w:lvlText w:val="%2."/>
      <w:lvlJc w:val="left"/>
      <w:pPr>
        <w:ind w:left="1440" w:hanging="360"/>
      </w:pPr>
    </w:lvl>
    <w:lvl w:ilvl="2" w:tplc="B0FAF3EA">
      <w:start w:val="1"/>
      <w:numFmt w:val="lowerRoman"/>
      <w:lvlText w:val="%3."/>
      <w:lvlJc w:val="right"/>
      <w:pPr>
        <w:ind w:left="2160" w:hanging="180"/>
      </w:pPr>
    </w:lvl>
    <w:lvl w:ilvl="3" w:tplc="1BB0B90C">
      <w:start w:val="1"/>
      <w:numFmt w:val="decimal"/>
      <w:lvlText w:val="%4."/>
      <w:lvlJc w:val="left"/>
      <w:pPr>
        <w:ind w:left="2880" w:hanging="360"/>
      </w:pPr>
    </w:lvl>
    <w:lvl w:ilvl="4" w:tplc="831E74E8">
      <w:start w:val="1"/>
      <w:numFmt w:val="lowerLetter"/>
      <w:lvlText w:val="%5."/>
      <w:lvlJc w:val="left"/>
      <w:pPr>
        <w:ind w:left="3600" w:hanging="360"/>
      </w:pPr>
    </w:lvl>
    <w:lvl w:ilvl="5" w:tplc="6D524136">
      <w:start w:val="1"/>
      <w:numFmt w:val="lowerRoman"/>
      <w:lvlText w:val="%6."/>
      <w:lvlJc w:val="right"/>
      <w:pPr>
        <w:ind w:left="4320" w:hanging="180"/>
      </w:pPr>
    </w:lvl>
    <w:lvl w:ilvl="6" w:tplc="2DC6872C">
      <w:start w:val="1"/>
      <w:numFmt w:val="decimal"/>
      <w:lvlText w:val="%7."/>
      <w:lvlJc w:val="left"/>
      <w:pPr>
        <w:ind w:left="5040" w:hanging="360"/>
      </w:pPr>
    </w:lvl>
    <w:lvl w:ilvl="7" w:tplc="2A30E228">
      <w:start w:val="1"/>
      <w:numFmt w:val="lowerLetter"/>
      <w:lvlText w:val="%8."/>
      <w:lvlJc w:val="left"/>
      <w:pPr>
        <w:ind w:left="5760" w:hanging="360"/>
      </w:pPr>
    </w:lvl>
    <w:lvl w:ilvl="8" w:tplc="9432C5BC">
      <w:start w:val="1"/>
      <w:numFmt w:val="lowerRoman"/>
      <w:lvlText w:val="%9."/>
      <w:lvlJc w:val="right"/>
      <w:pPr>
        <w:ind w:left="6480" w:hanging="180"/>
      </w:pPr>
    </w:lvl>
  </w:abstractNum>
  <w:abstractNum w:abstractNumId="18" w15:restartNumberingAfterBreak="0">
    <w:nsid w:val="3859BCB9"/>
    <w:multiLevelType w:val="hybridMultilevel"/>
    <w:tmpl w:val="AC6EA27C"/>
    <w:lvl w:ilvl="0" w:tplc="0AEC85B4">
      <w:numFmt w:val="none"/>
      <w:lvlText w:val=""/>
      <w:lvlJc w:val="left"/>
      <w:pPr>
        <w:tabs>
          <w:tab w:val="num" w:pos="360"/>
        </w:tabs>
      </w:pPr>
    </w:lvl>
    <w:lvl w:ilvl="1" w:tplc="EBE68722">
      <w:start w:val="1"/>
      <w:numFmt w:val="lowerLetter"/>
      <w:lvlText w:val="%2."/>
      <w:lvlJc w:val="left"/>
      <w:pPr>
        <w:ind w:left="1440" w:hanging="360"/>
      </w:pPr>
    </w:lvl>
    <w:lvl w:ilvl="2" w:tplc="92EA9588">
      <w:start w:val="1"/>
      <w:numFmt w:val="lowerRoman"/>
      <w:lvlText w:val="%3."/>
      <w:lvlJc w:val="right"/>
      <w:pPr>
        <w:ind w:left="2160" w:hanging="180"/>
      </w:pPr>
    </w:lvl>
    <w:lvl w:ilvl="3" w:tplc="FBDCF30C">
      <w:start w:val="1"/>
      <w:numFmt w:val="decimal"/>
      <w:lvlText w:val="%4."/>
      <w:lvlJc w:val="left"/>
      <w:pPr>
        <w:ind w:left="2880" w:hanging="360"/>
      </w:pPr>
    </w:lvl>
    <w:lvl w:ilvl="4" w:tplc="CA84C384">
      <w:start w:val="1"/>
      <w:numFmt w:val="lowerLetter"/>
      <w:lvlText w:val="%5."/>
      <w:lvlJc w:val="left"/>
      <w:pPr>
        <w:ind w:left="3600" w:hanging="360"/>
      </w:pPr>
    </w:lvl>
    <w:lvl w:ilvl="5" w:tplc="54547EE8">
      <w:start w:val="1"/>
      <w:numFmt w:val="lowerRoman"/>
      <w:lvlText w:val="%6."/>
      <w:lvlJc w:val="right"/>
      <w:pPr>
        <w:ind w:left="4320" w:hanging="180"/>
      </w:pPr>
    </w:lvl>
    <w:lvl w:ilvl="6" w:tplc="E742758A">
      <w:start w:val="1"/>
      <w:numFmt w:val="decimal"/>
      <w:lvlText w:val="%7."/>
      <w:lvlJc w:val="left"/>
      <w:pPr>
        <w:ind w:left="5040" w:hanging="360"/>
      </w:pPr>
    </w:lvl>
    <w:lvl w:ilvl="7" w:tplc="D108C7F8">
      <w:start w:val="1"/>
      <w:numFmt w:val="lowerLetter"/>
      <w:lvlText w:val="%8."/>
      <w:lvlJc w:val="left"/>
      <w:pPr>
        <w:ind w:left="5760" w:hanging="360"/>
      </w:pPr>
    </w:lvl>
    <w:lvl w:ilvl="8" w:tplc="0C4E65B2">
      <w:start w:val="1"/>
      <w:numFmt w:val="lowerRoman"/>
      <w:lvlText w:val="%9."/>
      <w:lvlJc w:val="right"/>
      <w:pPr>
        <w:ind w:left="6480" w:hanging="180"/>
      </w:pPr>
    </w:lvl>
  </w:abstractNum>
  <w:abstractNum w:abstractNumId="19" w15:restartNumberingAfterBreak="0">
    <w:nsid w:val="3BB55F9A"/>
    <w:multiLevelType w:val="multilevel"/>
    <w:tmpl w:val="D04C77A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7B0A96"/>
    <w:multiLevelType w:val="hybridMultilevel"/>
    <w:tmpl w:val="8A847A1A"/>
    <w:lvl w:ilvl="0" w:tplc="BA46AA64">
      <w:numFmt w:val="none"/>
      <w:lvlText w:val=""/>
      <w:lvlJc w:val="left"/>
      <w:pPr>
        <w:tabs>
          <w:tab w:val="num" w:pos="360"/>
        </w:tabs>
      </w:pPr>
    </w:lvl>
    <w:lvl w:ilvl="1" w:tplc="51F0E014">
      <w:start w:val="1"/>
      <w:numFmt w:val="lowerLetter"/>
      <w:lvlText w:val="%2."/>
      <w:lvlJc w:val="left"/>
      <w:pPr>
        <w:ind w:left="1440" w:hanging="360"/>
      </w:pPr>
    </w:lvl>
    <w:lvl w:ilvl="2" w:tplc="F3B656D8">
      <w:start w:val="1"/>
      <w:numFmt w:val="lowerRoman"/>
      <w:lvlText w:val="%3."/>
      <w:lvlJc w:val="right"/>
      <w:pPr>
        <w:ind w:left="2160" w:hanging="180"/>
      </w:pPr>
    </w:lvl>
    <w:lvl w:ilvl="3" w:tplc="FC90DD80">
      <w:start w:val="1"/>
      <w:numFmt w:val="decimal"/>
      <w:lvlText w:val="%4."/>
      <w:lvlJc w:val="left"/>
      <w:pPr>
        <w:ind w:left="2880" w:hanging="360"/>
      </w:pPr>
    </w:lvl>
    <w:lvl w:ilvl="4" w:tplc="151AF42A">
      <w:start w:val="1"/>
      <w:numFmt w:val="lowerLetter"/>
      <w:lvlText w:val="%5."/>
      <w:lvlJc w:val="left"/>
      <w:pPr>
        <w:ind w:left="3600" w:hanging="360"/>
      </w:pPr>
    </w:lvl>
    <w:lvl w:ilvl="5" w:tplc="B546C260">
      <w:start w:val="1"/>
      <w:numFmt w:val="lowerRoman"/>
      <w:lvlText w:val="%6."/>
      <w:lvlJc w:val="right"/>
      <w:pPr>
        <w:ind w:left="4320" w:hanging="180"/>
      </w:pPr>
    </w:lvl>
    <w:lvl w:ilvl="6" w:tplc="5A2235C0">
      <w:start w:val="1"/>
      <w:numFmt w:val="decimal"/>
      <w:lvlText w:val="%7."/>
      <w:lvlJc w:val="left"/>
      <w:pPr>
        <w:ind w:left="5040" w:hanging="360"/>
      </w:pPr>
    </w:lvl>
    <w:lvl w:ilvl="7" w:tplc="96E099AE">
      <w:start w:val="1"/>
      <w:numFmt w:val="lowerLetter"/>
      <w:lvlText w:val="%8."/>
      <w:lvlJc w:val="left"/>
      <w:pPr>
        <w:ind w:left="5760" w:hanging="360"/>
      </w:pPr>
    </w:lvl>
    <w:lvl w:ilvl="8" w:tplc="272ABB6E">
      <w:start w:val="1"/>
      <w:numFmt w:val="lowerRoman"/>
      <w:lvlText w:val="%9."/>
      <w:lvlJc w:val="right"/>
      <w:pPr>
        <w:ind w:left="6480" w:hanging="180"/>
      </w:pPr>
    </w:lvl>
  </w:abstractNum>
  <w:abstractNum w:abstractNumId="21"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09A64"/>
    <w:multiLevelType w:val="hybridMultilevel"/>
    <w:tmpl w:val="3748260E"/>
    <w:lvl w:ilvl="0" w:tplc="612E978E">
      <w:start w:val="1"/>
      <w:numFmt w:val="bullet"/>
      <w:lvlText w:val=""/>
      <w:lvlJc w:val="left"/>
      <w:pPr>
        <w:ind w:left="720" w:hanging="360"/>
      </w:pPr>
      <w:rPr>
        <w:rFonts w:ascii="Symbol" w:hAnsi="Symbol" w:hint="default"/>
      </w:rPr>
    </w:lvl>
    <w:lvl w:ilvl="1" w:tplc="B60469A4">
      <w:start w:val="1"/>
      <w:numFmt w:val="bullet"/>
      <w:lvlText w:val="o"/>
      <w:lvlJc w:val="left"/>
      <w:pPr>
        <w:ind w:left="1440" w:hanging="360"/>
      </w:pPr>
      <w:rPr>
        <w:rFonts w:ascii="Courier New" w:hAnsi="Courier New" w:hint="default"/>
      </w:rPr>
    </w:lvl>
    <w:lvl w:ilvl="2" w:tplc="4B3A6356">
      <w:start w:val="1"/>
      <w:numFmt w:val="bullet"/>
      <w:lvlText w:val=""/>
      <w:lvlJc w:val="left"/>
      <w:pPr>
        <w:ind w:left="2160" w:hanging="360"/>
      </w:pPr>
      <w:rPr>
        <w:rFonts w:ascii="Wingdings" w:hAnsi="Wingdings" w:hint="default"/>
      </w:rPr>
    </w:lvl>
    <w:lvl w:ilvl="3" w:tplc="5ADC35E2">
      <w:start w:val="1"/>
      <w:numFmt w:val="bullet"/>
      <w:lvlText w:val=""/>
      <w:lvlJc w:val="left"/>
      <w:pPr>
        <w:ind w:left="2880" w:hanging="360"/>
      </w:pPr>
      <w:rPr>
        <w:rFonts w:ascii="Symbol" w:hAnsi="Symbol" w:hint="default"/>
      </w:rPr>
    </w:lvl>
    <w:lvl w:ilvl="4" w:tplc="8FBCBD8A">
      <w:start w:val="1"/>
      <w:numFmt w:val="bullet"/>
      <w:lvlText w:val="o"/>
      <w:lvlJc w:val="left"/>
      <w:pPr>
        <w:ind w:left="3600" w:hanging="360"/>
      </w:pPr>
      <w:rPr>
        <w:rFonts w:ascii="Courier New" w:hAnsi="Courier New" w:hint="default"/>
      </w:rPr>
    </w:lvl>
    <w:lvl w:ilvl="5" w:tplc="FF6670F2">
      <w:start w:val="1"/>
      <w:numFmt w:val="bullet"/>
      <w:lvlText w:val=""/>
      <w:lvlJc w:val="left"/>
      <w:pPr>
        <w:ind w:left="4320" w:hanging="360"/>
      </w:pPr>
      <w:rPr>
        <w:rFonts w:ascii="Wingdings" w:hAnsi="Wingdings" w:hint="default"/>
      </w:rPr>
    </w:lvl>
    <w:lvl w:ilvl="6" w:tplc="766A1B90">
      <w:start w:val="1"/>
      <w:numFmt w:val="bullet"/>
      <w:lvlText w:val=""/>
      <w:lvlJc w:val="left"/>
      <w:pPr>
        <w:ind w:left="5040" w:hanging="360"/>
      </w:pPr>
      <w:rPr>
        <w:rFonts w:ascii="Symbol" w:hAnsi="Symbol" w:hint="default"/>
      </w:rPr>
    </w:lvl>
    <w:lvl w:ilvl="7" w:tplc="E7EA9314">
      <w:start w:val="1"/>
      <w:numFmt w:val="bullet"/>
      <w:lvlText w:val="o"/>
      <w:lvlJc w:val="left"/>
      <w:pPr>
        <w:ind w:left="5760" w:hanging="360"/>
      </w:pPr>
      <w:rPr>
        <w:rFonts w:ascii="Courier New" w:hAnsi="Courier New" w:hint="default"/>
      </w:rPr>
    </w:lvl>
    <w:lvl w:ilvl="8" w:tplc="F3164E18">
      <w:start w:val="1"/>
      <w:numFmt w:val="bullet"/>
      <w:lvlText w:val=""/>
      <w:lvlJc w:val="left"/>
      <w:pPr>
        <w:ind w:left="6480" w:hanging="360"/>
      </w:pPr>
      <w:rPr>
        <w:rFonts w:ascii="Wingdings" w:hAnsi="Wingdings" w:hint="default"/>
      </w:rPr>
    </w:lvl>
  </w:abstractNum>
  <w:abstractNum w:abstractNumId="23" w15:restartNumberingAfterBreak="0">
    <w:nsid w:val="4246EA89"/>
    <w:multiLevelType w:val="hybridMultilevel"/>
    <w:tmpl w:val="6526EC16"/>
    <w:lvl w:ilvl="0" w:tplc="CDEA2FC2">
      <w:numFmt w:val="none"/>
      <w:lvlText w:val=""/>
      <w:lvlJc w:val="left"/>
      <w:pPr>
        <w:tabs>
          <w:tab w:val="num" w:pos="360"/>
        </w:tabs>
      </w:pPr>
    </w:lvl>
    <w:lvl w:ilvl="1" w:tplc="8BCA3A18">
      <w:start w:val="1"/>
      <w:numFmt w:val="lowerLetter"/>
      <w:lvlText w:val="%2."/>
      <w:lvlJc w:val="left"/>
      <w:pPr>
        <w:ind w:left="1440" w:hanging="360"/>
      </w:pPr>
    </w:lvl>
    <w:lvl w:ilvl="2" w:tplc="3C18D4CA">
      <w:start w:val="1"/>
      <w:numFmt w:val="lowerRoman"/>
      <w:lvlText w:val="%3."/>
      <w:lvlJc w:val="right"/>
      <w:pPr>
        <w:ind w:left="2160" w:hanging="180"/>
      </w:pPr>
    </w:lvl>
    <w:lvl w:ilvl="3" w:tplc="E962F1E8">
      <w:start w:val="1"/>
      <w:numFmt w:val="decimal"/>
      <w:lvlText w:val="%4."/>
      <w:lvlJc w:val="left"/>
      <w:pPr>
        <w:ind w:left="2880" w:hanging="360"/>
      </w:pPr>
    </w:lvl>
    <w:lvl w:ilvl="4" w:tplc="D7E86DE0">
      <w:start w:val="1"/>
      <w:numFmt w:val="lowerLetter"/>
      <w:lvlText w:val="%5."/>
      <w:lvlJc w:val="left"/>
      <w:pPr>
        <w:ind w:left="3600" w:hanging="360"/>
      </w:pPr>
    </w:lvl>
    <w:lvl w:ilvl="5" w:tplc="B028825A">
      <w:start w:val="1"/>
      <w:numFmt w:val="lowerRoman"/>
      <w:lvlText w:val="%6."/>
      <w:lvlJc w:val="right"/>
      <w:pPr>
        <w:ind w:left="4320" w:hanging="180"/>
      </w:pPr>
    </w:lvl>
    <w:lvl w:ilvl="6" w:tplc="52B2056E">
      <w:start w:val="1"/>
      <w:numFmt w:val="decimal"/>
      <w:lvlText w:val="%7."/>
      <w:lvlJc w:val="left"/>
      <w:pPr>
        <w:ind w:left="5040" w:hanging="360"/>
      </w:pPr>
    </w:lvl>
    <w:lvl w:ilvl="7" w:tplc="A6743C3A">
      <w:start w:val="1"/>
      <w:numFmt w:val="lowerLetter"/>
      <w:lvlText w:val="%8."/>
      <w:lvlJc w:val="left"/>
      <w:pPr>
        <w:ind w:left="5760" w:hanging="360"/>
      </w:pPr>
    </w:lvl>
    <w:lvl w:ilvl="8" w:tplc="E68C3B0C">
      <w:start w:val="1"/>
      <w:numFmt w:val="lowerRoman"/>
      <w:lvlText w:val="%9."/>
      <w:lvlJc w:val="right"/>
      <w:pPr>
        <w:ind w:left="6480" w:hanging="180"/>
      </w:pPr>
    </w:lvl>
  </w:abstractNum>
  <w:abstractNum w:abstractNumId="24" w15:restartNumberingAfterBreak="0">
    <w:nsid w:val="445109BF"/>
    <w:multiLevelType w:val="multilevel"/>
    <w:tmpl w:val="08CE2DA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4E147DC"/>
    <w:multiLevelType w:val="hybridMultilevel"/>
    <w:tmpl w:val="2D5A3CE6"/>
    <w:lvl w:ilvl="0" w:tplc="9176F75C">
      <w:numFmt w:val="none"/>
      <w:lvlText w:val=""/>
      <w:lvlJc w:val="left"/>
      <w:pPr>
        <w:tabs>
          <w:tab w:val="num" w:pos="360"/>
        </w:tabs>
      </w:pPr>
    </w:lvl>
    <w:lvl w:ilvl="1" w:tplc="2B9ECD68">
      <w:start w:val="1"/>
      <w:numFmt w:val="lowerLetter"/>
      <w:lvlText w:val="%2."/>
      <w:lvlJc w:val="left"/>
      <w:pPr>
        <w:ind w:left="1440" w:hanging="360"/>
      </w:pPr>
    </w:lvl>
    <w:lvl w:ilvl="2" w:tplc="B1CEA0CC">
      <w:start w:val="1"/>
      <w:numFmt w:val="lowerRoman"/>
      <w:lvlText w:val="%3."/>
      <w:lvlJc w:val="right"/>
      <w:pPr>
        <w:ind w:left="2160" w:hanging="180"/>
      </w:pPr>
    </w:lvl>
    <w:lvl w:ilvl="3" w:tplc="5B0EA4D8">
      <w:start w:val="1"/>
      <w:numFmt w:val="decimal"/>
      <w:lvlText w:val="%4."/>
      <w:lvlJc w:val="left"/>
      <w:pPr>
        <w:ind w:left="2880" w:hanging="360"/>
      </w:pPr>
    </w:lvl>
    <w:lvl w:ilvl="4" w:tplc="636CC6C2">
      <w:start w:val="1"/>
      <w:numFmt w:val="lowerLetter"/>
      <w:lvlText w:val="%5."/>
      <w:lvlJc w:val="left"/>
      <w:pPr>
        <w:ind w:left="3600" w:hanging="360"/>
      </w:pPr>
    </w:lvl>
    <w:lvl w:ilvl="5" w:tplc="7D3CFDF2">
      <w:start w:val="1"/>
      <w:numFmt w:val="lowerRoman"/>
      <w:lvlText w:val="%6."/>
      <w:lvlJc w:val="right"/>
      <w:pPr>
        <w:ind w:left="4320" w:hanging="180"/>
      </w:pPr>
    </w:lvl>
    <w:lvl w:ilvl="6" w:tplc="F500AB52">
      <w:start w:val="1"/>
      <w:numFmt w:val="decimal"/>
      <w:lvlText w:val="%7."/>
      <w:lvlJc w:val="left"/>
      <w:pPr>
        <w:ind w:left="5040" w:hanging="360"/>
      </w:pPr>
    </w:lvl>
    <w:lvl w:ilvl="7" w:tplc="F91091AA">
      <w:start w:val="1"/>
      <w:numFmt w:val="lowerLetter"/>
      <w:lvlText w:val="%8."/>
      <w:lvlJc w:val="left"/>
      <w:pPr>
        <w:ind w:left="5760" w:hanging="360"/>
      </w:pPr>
    </w:lvl>
    <w:lvl w:ilvl="8" w:tplc="989634B2">
      <w:start w:val="1"/>
      <w:numFmt w:val="lowerRoman"/>
      <w:lvlText w:val="%9."/>
      <w:lvlJc w:val="right"/>
      <w:pPr>
        <w:ind w:left="6480" w:hanging="180"/>
      </w:pPr>
    </w:lvl>
  </w:abstractNum>
  <w:abstractNum w:abstractNumId="26" w15:restartNumberingAfterBreak="0">
    <w:nsid w:val="4CB7D2B6"/>
    <w:multiLevelType w:val="hybridMultilevel"/>
    <w:tmpl w:val="2528D95C"/>
    <w:lvl w:ilvl="0" w:tplc="45007866">
      <w:start w:val="1"/>
      <w:numFmt w:val="bullet"/>
      <w:lvlText w:val=""/>
      <w:lvlJc w:val="left"/>
      <w:pPr>
        <w:ind w:left="1080" w:hanging="360"/>
      </w:pPr>
      <w:rPr>
        <w:rFonts w:ascii="Symbol" w:hAnsi="Symbol" w:hint="default"/>
      </w:rPr>
    </w:lvl>
    <w:lvl w:ilvl="1" w:tplc="58541A40">
      <w:start w:val="1"/>
      <w:numFmt w:val="bullet"/>
      <w:lvlText w:val="o"/>
      <w:lvlJc w:val="left"/>
      <w:pPr>
        <w:ind w:left="1800" w:hanging="360"/>
      </w:pPr>
      <w:rPr>
        <w:rFonts w:ascii="Courier New" w:hAnsi="Courier New" w:hint="default"/>
      </w:rPr>
    </w:lvl>
    <w:lvl w:ilvl="2" w:tplc="908E12D8">
      <w:start w:val="1"/>
      <w:numFmt w:val="bullet"/>
      <w:lvlText w:val=""/>
      <w:lvlJc w:val="left"/>
      <w:pPr>
        <w:ind w:left="2520" w:hanging="360"/>
      </w:pPr>
      <w:rPr>
        <w:rFonts w:ascii="Wingdings" w:hAnsi="Wingdings" w:hint="default"/>
      </w:rPr>
    </w:lvl>
    <w:lvl w:ilvl="3" w:tplc="4014B674">
      <w:start w:val="1"/>
      <w:numFmt w:val="bullet"/>
      <w:lvlText w:val=""/>
      <w:lvlJc w:val="left"/>
      <w:pPr>
        <w:ind w:left="3240" w:hanging="360"/>
      </w:pPr>
      <w:rPr>
        <w:rFonts w:ascii="Symbol" w:hAnsi="Symbol" w:hint="default"/>
      </w:rPr>
    </w:lvl>
    <w:lvl w:ilvl="4" w:tplc="27C2C388">
      <w:start w:val="1"/>
      <w:numFmt w:val="bullet"/>
      <w:lvlText w:val="o"/>
      <w:lvlJc w:val="left"/>
      <w:pPr>
        <w:ind w:left="3960" w:hanging="360"/>
      </w:pPr>
      <w:rPr>
        <w:rFonts w:ascii="Courier New" w:hAnsi="Courier New" w:hint="default"/>
      </w:rPr>
    </w:lvl>
    <w:lvl w:ilvl="5" w:tplc="B97A0710">
      <w:start w:val="1"/>
      <w:numFmt w:val="bullet"/>
      <w:lvlText w:val=""/>
      <w:lvlJc w:val="left"/>
      <w:pPr>
        <w:ind w:left="4680" w:hanging="360"/>
      </w:pPr>
      <w:rPr>
        <w:rFonts w:ascii="Wingdings" w:hAnsi="Wingdings" w:hint="default"/>
      </w:rPr>
    </w:lvl>
    <w:lvl w:ilvl="6" w:tplc="5D04C9A4">
      <w:start w:val="1"/>
      <w:numFmt w:val="bullet"/>
      <w:lvlText w:val=""/>
      <w:lvlJc w:val="left"/>
      <w:pPr>
        <w:ind w:left="5400" w:hanging="360"/>
      </w:pPr>
      <w:rPr>
        <w:rFonts w:ascii="Symbol" w:hAnsi="Symbol" w:hint="default"/>
      </w:rPr>
    </w:lvl>
    <w:lvl w:ilvl="7" w:tplc="377A927E">
      <w:start w:val="1"/>
      <w:numFmt w:val="bullet"/>
      <w:lvlText w:val="o"/>
      <w:lvlJc w:val="left"/>
      <w:pPr>
        <w:ind w:left="6120" w:hanging="360"/>
      </w:pPr>
      <w:rPr>
        <w:rFonts w:ascii="Courier New" w:hAnsi="Courier New" w:hint="default"/>
      </w:rPr>
    </w:lvl>
    <w:lvl w:ilvl="8" w:tplc="557AAAD4">
      <w:start w:val="1"/>
      <w:numFmt w:val="bullet"/>
      <w:lvlText w:val=""/>
      <w:lvlJc w:val="left"/>
      <w:pPr>
        <w:ind w:left="6840" w:hanging="360"/>
      </w:pPr>
      <w:rPr>
        <w:rFonts w:ascii="Wingdings" w:hAnsi="Wingdings" w:hint="default"/>
      </w:rPr>
    </w:lvl>
  </w:abstractNum>
  <w:abstractNum w:abstractNumId="27" w15:restartNumberingAfterBreak="0">
    <w:nsid w:val="4D02FA69"/>
    <w:multiLevelType w:val="hybridMultilevel"/>
    <w:tmpl w:val="352436C2"/>
    <w:lvl w:ilvl="0" w:tplc="39DE89D8">
      <w:start w:val="1"/>
      <w:numFmt w:val="decimal"/>
      <w:lvlText w:val="%1."/>
      <w:lvlJc w:val="left"/>
      <w:pPr>
        <w:ind w:left="720" w:hanging="360"/>
      </w:pPr>
    </w:lvl>
    <w:lvl w:ilvl="1" w:tplc="CCA4435E">
      <w:start w:val="1"/>
      <w:numFmt w:val="decimal"/>
      <w:lvlText w:val="%2."/>
      <w:lvlJc w:val="left"/>
      <w:pPr>
        <w:ind w:left="1440" w:hanging="360"/>
      </w:pPr>
    </w:lvl>
    <w:lvl w:ilvl="2" w:tplc="E22C431C">
      <w:start w:val="1"/>
      <w:numFmt w:val="lowerRoman"/>
      <w:lvlText w:val="%3."/>
      <w:lvlJc w:val="right"/>
      <w:pPr>
        <w:ind w:left="2160" w:hanging="180"/>
      </w:pPr>
    </w:lvl>
    <w:lvl w:ilvl="3" w:tplc="F10C194C">
      <w:start w:val="1"/>
      <w:numFmt w:val="decimal"/>
      <w:lvlText w:val="%4."/>
      <w:lvlJc w:val="left"/>
      <w:pPr>
        <w:ind w:left="2880" w:hanging="360"/>
      </w:pPr>
    </w:lvl>
    <w:lvl w:ilvl="4" w:tplc="BDBEB17C">
      <w:start w:val="1"/>
      <w:numFmt w:val="lowerLetter"/>
      <w:lvlText w:val="%5."/>
      <w:lvlJc w:val="left"/>
      <w:pPr>
        <w:ind w:left="3600" w:hanging="360"/>
      </w:pPr>
    </w:lvl>
    <w:lvl w:ilvl="5" w:tplc="7AEE5F28">
      <w:start w:val="1"/>
      <w:numFmt w:val="lowerRoman"/>
      <w:lvlText w:val="%6."/>
      <w:lvlJc w:val="right"/>
      <w:pPr>
        <w:ind w:left="4320" w:hanging="180"/>
      </w:pPr>
    </w:lvl>
    <w:lvl w:ilvl="6" w:tplc="D4647860">
      <w:start w:val="1"/>
      <w:numFmt w:val="decimal"/>
      <w:lvlText w:val="%7."/>
      <w:lvlJc w:val="left"/>
      <w:pPr>
        <w:ind w:left="5040" w:hanging="360"/>
      </w:pPr>
    </w:lvl>
    <w:lvl w:ilvl="7" w:tplc="69CAE068">
      <w:start w:val="1"/>
      <w:numFmt w:val="lowerLetter"/>
      <w:lvlText w:val="%8."/>
      <w:lvlJc w:val="left"/>
      <w:pPr>
        <w:ind w:left="5760" w:hanging="360"/>
      </w:pPr>
    </w:lvl>
    <w:lvl w:ilvl="8" w:tplc="9DF2E8E8">
      <w:start w:val="1"/>
      <w:numFmt w:val="lowerRoman"/>
      <w:lvlText w:val="%9."/>
      <w:lvlJc w:val="right"/>
      <w:pPr>
        <w:ind w:left="6480" w:hanging="180"/>
      </w:pPr>
    </w:lvl>
  </w:abstractNum>
  <w:abstractNum w:abstractNumId="28" w15:restartNumberingAfterBreak="0">
    <w:nsid w:val="4F04B4CC"/>
    <w:multiLevelType w:val="hybridMultilevel"/>
    <w:tmpl w:val="2280CEC8"/>
    <w:lvl w:ilvl="0" w:tplc="8154E502">
      <w:start w:val="1"/>
      <w:numFmt w:val="bullet"/>
      <w:lvlText w:val=""/>
      <w:lvlJc w:val="left"/>
      <w:pPr>
        <w:ind w:left="720" w:hanging="360"/>
      </w:pPr>
      <w:rPr>
        <w:rFonts w:ascii="Symbol" w:hAnsi="Symbol" w:hint="default"/>
      </w:rPr>
    </w:lvl>
    <w:lvl w:ilvl="1" w:tplc="1FBA78D4">
      <w:start w:val="1"/>
      <w:numFmt w:val="bullet"/>
      <w:lvlText w:val="o"/>
      <w:lvlJc w:val="left"/>
      <w:pPr>
        <w:ind w:left="1440" w:hanging="360"/>
      </w:pPr>
      <w:rPr>
        <w:rFonts w:ascii="Courier New" w:hAnsi="Courier New" w:hint="default"/>
      </w:rPr>
    </w:lvl>
    <w:lvl w:ilvl="2" w:tplc="E322416E">
      <w:start w:val="1"/>
      <w:numFmt w:val="bullet"/>
      <w:lvlText w:val=""/>
      <w:lvlJc w:val="left"/>
      <w:pPr>
        <w:ind w:left="2160" w:hanging="360"/>
      </w:pPr>
      <w:rPr>
        <w:rFonts w:ascii="Wingdings" w:hAnsi="Wingdings" w:hint="default"/>
      </w:rPr>
    </w:lvl>
    <w:lvl w:ilvl="3" w:tplc="8CCE4982">
      <w:start w:val="1"/>
      <w:numFmt w:val="bullet"/>
      <w:lvlText w:val=""/>
      <w:lvlJc w:val="left"/>
      <w:pPr>
        <w:ind w:left="2880" w:hanging="360"/>
      </w:pPr>
      <w:rPr>
        <w:rFonts w:ascii="Symbol" w:hAnsi="Symbol" w:hint="default"/>
      </w:rPr>
    </w:lvl>
    <w:lvl w:ilvl="4" w:tplc="4F9814DC">
      <w:start w:val="1"/>
      <w:numFmt w:val="bullet"/>
      <w:lvlText w:val="o"/>
      <w:lvlJc w:val="left"/>
      <w:pPr>
        <w:ind w:left="3600" w:hanging="360"/>
      </w:pPr>
      <w:rPr>
        <w:rFonts w:ascii="Courier New" w:hAnsi="Courier New" w:hint="default"/>
      </w:rPr>
    </w:lvl>
    <w:lvl w:ilvl="5" w:tplc="97042324">
      <w:start w:val="1"/>
      <w:numFmt w:val="bullet"/>
      <w:lvlText w:val=""/>
      <w:lvlJc w:val="left"/>
      <w:pPr>
        <w:ind w:left="4320" w:hanging="360"/>
      </w:pPr>
      <w:rPr>
        <w:rFonts w:ascii="Wingdings" w:hAnsi="Wingdings" w:hint="default"/>
      </w:rPr>
    </w:lvl>
    <w:lvl w:ilvl="6" w:tplc="A3ACA048">
      <w:start w:val="1"/>
      <w:numFmt w:val="bullet"/>
      <w:lvlText w:val=""/>
      <w:lvlJc w:val="left"/>
      <w:pPr>
        <w:ind w:left="5040" w:hanging="360"/>
      </w:pPr>
      <w:rPr>
        <w:rFonts w:ascii="Symbol" w:hAnsi="Symbol" w:hint="default"/>
      </w:rPr>
    </w:lvl>
    <w:lvl w:ilvl="7" w:tplc="5E70503A">
      <w:start w:val="1"/>
      <w:numFmt w:val="bullet"/>
      <w:lvlText w:val="o"/>
      <w:lvlJc w:val="left"/>
      <w:pPr>
        <w:ind w:left="5760" w:hanging="360"/>
      </w:pPr>
      <w:rPr>
        <w:rFonts w:ascii="Courier New" w:hAnsi="Courier New" w:hint="default"/>
      </w:rPr>
    </w:lvl>
    <w:lvl w:ilvl="8" w:tplc="2C0652F6">
      <w:start w:val="1"/>
      <w:numFmt w:val="bullet"/>
      <w:lvlText w:val=""/>
      <w:lvlJc w:val="left"/>
      <w:pPr>
        <w:ind w:left="6480" w:hanging="360"/>
      </w:pPr>
      <w:rPr>
        <w:rFonts w:ascii="Wingdings" w:hAnsi="Wingdings" w:hint="default"/>
      </w:rPr>
    </w:lvl>
  </w:abstractNum>
  <w:abstractNum w:abstractNumId="29" w15:restartNumberingAfterBreak="0">
    <w:nsid w:val="4F6E2F0C"/>
    <w:multiLevelType w:val="hybridMultilevel"/>
    <w:tmpl w:val="DC7AD886"/>
    <w:lvl w:ilvl="0" w:tplc="2654C494">
      <w:numFmt w:val="none"/>
      <w:lvlText w:val=""/>
      <w:lvlJc w:val="left"/>
      <w:pPr>
        <w:tabs>
          <w:tab w:val="num" w:pos="360"/>
        </w:tabs>
      </w:pPr>
    </w:lvl>
    <w:lvl w:ilvl="1" w:tplc="0DC47F62">
      <w:start w:val="1"/>
      <w:numFmt w:val="lowerLetter"/>
      <w:lvlText w:val="%2."/>
      <w:lvlJc w:val="left"/>
      <w:pPr>
        <w:ind w:left="1440" w:hanging="360"/>
      </w:pPr>
    </w:lvl>
    <w:lvl w:ilvl="2" w:tplc="600ACB18">
      <w:start w:val="1"/>
      <w:numFmt w:val="lowerRoman"/>
      <w:lvlText w:val="%3."/>
      <w:lvlJc w:val="right"/>
      <w:pPr>
        <w:ind w:left="2160" w:hanging="180"/>
      </w:pPr>
    </w:lvl>
    <w:lvl w:ilvl="3" w:tplc="D1C61E86">
      <w:start w:val="1"/>
      <w:numFmt w:val="decimal"/>
      <w:lvlText w:val="%4."/>
      <w:lvlJc w:val="left"/>
      <w:pPr>
        <w:ind w:left="2880" w:hanging="360"/>
      </w:pPr>
    </w:lvl>
    <w:lvl w:ilvl="4" w:tplc="436011E6">
      <w:start w:val="1"/>
      <w:numFmt w:val="lowerLetter"/>
      <w:lvlText w:val="%5."/>
      <w:lvlJc w:val="left"/>
      <w:pPr>
        <w:ind w:left="3600" w:hanging="360"/>
      </w:pPr>
    </w:lvl>
    <w:lvl w:ilvl="5" w:tplc="1C50A174">
      <w:start w:val="1"/>
      <w:numFmt w:val="lowerRoman"/>
      <w:lvlText w:val="%6."/>
      <w:lvlJc w:val="right"/>
      <w:pPr>
        <w:ind w:left="4320" w:hanging="180"/>
      </w:pPr>
    </w:lvl>
    <w:lvl w:ilvl="6" w:tplc="86EEC6F4">
      <w:start w:val="1"/>
      <w:numFmt w:val="decimal"/>
      <w:lvlText w:val="%7."/>
      <w:lvlJc w:val="left"/>
      <w:pPr>
        <w:ind w:left="5040" w:hanging="360"/>
      </w:pPr>
    </w:lvl>
    <w:lvl w:ilvl="7" w:tplc="042E95D8">
      <w:start w:val="1"/>
      <w:numFmt w:val="lowerLetter"/>
      <w:lvlText w:val="%8."/>
      <w:lvlJc w:val="left"/>
      <w:pPr>
        <w:ind w:left="5760" w:hanging="360"/>
      </w:pPr>
    </w:lvl>
    <w:lvl w:ilvl="8" w:tplc="E824492A">
      <w:start w:val="1"/>
      <w:numFmt w:val="lowerRoman"/>
      <w:lvlText w:val="%9."/>
      <w:lvlJc w:val="right"/>
      <w:pPr>
        <w:ind w:left="6480" w:hanging="180"/>
      </w:pPr>
    </w:lvl>
  </w:abstractNum>
  <w:abstractNum w:abstractNumId="30" w15:restartNumberingAfterBreak="0">
    <w:nsid w:val="5197ECBF"/>
    <w:multiLevelType w:val="hybridMultilevel"/>
    <w:tmpl w:val="77208CB6"/>
    <w:lvl w:ilvl="0" w:tplc="A1501800">
      <w:numFmt w:val="none"/>
      <w:lvlText w:val=""/>
      <w:lvlJc w:val="left"/>
      <w:pPr>
        <w:tabs>
          <w:tab w:val="num" w:pos="360"/>
        </w:tabs>
      </w:pPr>
    </w:lvl>
    <w:lvl w:ilvl="1" w:tplc="F6E8ABB0">
      <w:start w:val="1"/>
      <w:numFmt w:val="lowerLetter"/>
      <w:lvlText w:val="%2."/>
      <w:lvlJc w:val="left"/>
      <w:pPr>
        <w:ind w:left="1440" w:hanging="360"/>
      </w:pPr>
    </w:lvl>
    <w:lvl w:ilvl="2" w:tplc="2B581B3E">
      <w:start w:val="1"/>
      <w:numFmt w:val="lowerRoman"/>
      <w:lvlText w:val="%3."/>
      <w:lvlJc w:val="right"/>
      <w:pPr>
        <w:ind w:left="2160" w:hanging="180"/>
      </w:pPr>
    </w:lvl>
    <w:lvl w:ilvl="3" w:tplc="92229AF6">
      <w:start w:val="1"/>
      <w:numFmt w:val="decimal"/>
      <w:lvlText w:val="%4."/>
      <w:lvlJc w:val="left"/>
      <w:pPr>
        <w:ind w:left="2880" w:hanging="360"/>
      </w:pPr>
    </w:lvl>
    <w:lvl w:ilvl="4" w:tplc="4FC6B51C">
      <w:start w:val="1"/>
      <w:numFmt w:val="lowerLetter"/>
      <w:lvlText w:val="%5."/>
      <w:lvlJc w:val="left"/>
      <w:pPr>
        <w:ind w:left="3600" w:hanging="360"/>
      </w:pPr>
    </w:lvl>
    <w:lvl w:ilvl="5" w:tplc="7222EB3C">
      <w:start w:val="1"/>
      <w:numFmt w:val="lowerRoman"/>
      <w:lvlText w:val="%6."/>
      <w:lvlJc w:val="right"/>
      <w:pPr>
        <w:ind w:left="4320" w:hanging="180"/>
      </w:pPr>
    </w:lvl>
    <w:lvl w:ilvl="6" w:tplc="0CBCD3AE">
      <w:start w:val="1"/>
      <w:numFmt w:val="decimal"/>
      <w:lvlText w:val="%7."/>
      <w:lvlJc w:val="left"/>
      <w:pPr>
        <w:ind w:left="5040" w:hanging="360"/>
      </w:pPr>
    </w:lvl>
    <w:lvl w:ilvl="7" w:tplc="7598CB4A">
      <w:start w:val="1"/>
      <w:numFmt w:val="lowerLetter"/>
      <w:lvlText w:val="%8."/>
      <w:lvlJc w:val="left"/>
      <w:pPr>
        <w:ind w:left="5760" w:hanging="360"/>
      </w:pPr>
    </w:lvl>
    <w:lvl w:ilvl="8" w:tplc="5AB68186">
      <w:start w:val="1"/>
      <w:numFmt w:val="lowerRoman"/>
      <w:lvlText w:val="%9."/>
      <w:lvlJc w:val="right"/>
      <w:pPr>
        <w:ind w:left="6480" w:hanging="180"/>
      </w:pPr>
    </w:lvl>
  </w:abstractNum>
  <w:abstractNum w:abstractNumId="31" w15:restartNumberingAfterBreak="0">
    <w:nsid w:val="519E4562"/>
    <w:multiLevelType w:val="hybridMultilevel"/>
    <w:tmpl w:val="8144A4B4"/>
    <w:lvl w:ilvl="0" w:tplc="FC6C5F98">
      <w:start w:val="1"/>
      <w:numFmt w:val="bullet"/>
      <w:lvlText w:val=""/>
      <w:lvlJc w:val="left"/>
      <w:pPr>
        <w:ind w:left="1440" w:hanging="360"/>
      </w:pPr>
      <w:rPr>
        <w:rFonts w:ascii="Symbol" w:hAnsi="Symbol" w:hint="default"/>
      </w:rPr>
    </w:lvl>
    <w:lvl w:ilvl="1" w:tplc="AADE8DF8">
      <w:start w:val="1"/>
      <w:numFmt w:val="bullet"/>
      <w:lvlText w:val="o"/>
      <w:lvlJc w:val="left"/>
      <w:pPr>
        <w:ind w:left="2160" w:hanging="360"/>
      </w:pPr>
      <w:rPr>
        <w:rFonts w:ascii="Courier New" w:hAnsi="Courier New" w:hint="default"/>
      </w:rPr>
    </w:lvl>
    <w:lvl w:ilvl="2" w:tplc="0D70EB9C">
      <w:start w:val="1"/>
      <w:numFmt w:val="bullet"/>
      <w:lvlText w:val=""/>
      <w:lvlJc w:val="left"/>
      <w:pPr>
        <w:ind w:left="2880" w:hanging="360"/>
      </w:pPr>
      <w:rPr>
        <w:rFonts w:ascii="Wingdings" w:hAnsi="Wingdings" w:hint="default"/>
      </w:rPr>
    </w:lvl>
    <w:lvl w:ilvl="3" w:tplc="717E7F3A">
      <w:start w:val="1"/>
      <w:numFmt w:val="bullet"/>
      <w:lvlText w:val=""/>
      <w:lvlJc w:val="left"/>
      <w:pPr>
        <w:ind w:left="3600" w:hanging="360"/>
      </w:pPr>
      <w:rPr>
        <w:rFonts w:ascii="Symbol" w:hAnsi="Symbol" w:hint="default"/>
      </w:rPr>
    </w:lvl>
    <w:lvl w:ilvl="4" w:tplc="415008AC">
      <w:start w:val="1"/>
      <w:numFmt w:val="bullet"/>
      <w:lvlText w:val="o"/>
      <w:lvlJc w:val="left"/>
      <w:pPr>
        <w:ind w:left="4320" w:hanging="360"/>
      </w:pPr>
      <w:rPr>
        <w:rFonts w:ascii="Courier New" w:hAnsi="Courier New" w:hint="default"/>
      </w:rPr>
    </w:lvl>
    <w:lvl w:ilvl="5" w:tplc="02A4887A">
      <w:start w:val="1"/>
      <w:numFmt w:val="bullet"/>
      <w:lvlText w:val=""/>
      <w:lvlJc w:val="left"/>
      <w:pPr>
        <w:ind w:left="5040" w:hanging="360"/>
      </w:pPr>
      <w:rPr>
        <w:rFonts w:ascii="Wingdings" w:hAnsi="Wingdings" w:hint="default"/>
      </w:rPr>
    </w:lvl>
    <w:lvl w:ilvl="6" w:tplc="57A4C8C6">
      <w:start w:val="1"/>
      <w:numFmt w:val="bullet"/>
      <w:lvlText w:val=""/>
      <w:lvlJc w:val="left"/>
      <w:pPr>
        <w:ind w:left="5760" w:hanging="360"/>
      </w:pPr>
      <w:rPr>
        <w:rFonts w:ascii="Symbol" w:hAnsi="Symbol" w:hint="default"/>
      </w:rPr>
    </w:lvl>
    <w:lvl w:ilvl="7" w:tplc="CF988DFC">
      <w:start w:val="1"/>
      <w:numFmt w:val="bullet"/>
      <w:lvlText w:val="o"/>
      <w:lvlJc w:val="left"/>
      <w:pPr>
        <w:ind w:left="6480" w:hanging="360"/>
      </w:pPr>
      <w:rPr>
        <w:rFonts w:ascii="Courier New" w:hAnsi="Courier New" w:hint="default"/>
      </w:rPr>
    </w:lvl>
    <w:lvl w:ilvl="8" w:tplc="7EDC58F2">
      <w:start w:val="1"/>
      <w:numFmt w:val="bullet"/>
      <w:lvlText w:val=""/>
      <w:lvlJc w:val="left"/>
      <w:pPr>
        <w:ind w:left="7200" w:hanging="360"/>
      </w:pPr>
      <w:rPr>
        <w:rFonts w:ascii="Wingdings" w:hAnsi="Wingdings" w:hint="default"/>
      </w:rPr>
    </w:lvl>
  </w:abstractNum>
  <w:abstractNum w:abstractNumId="32" w15:restartNumberingAfterBreak="0">
    <w:nsid w:val="54190083"/>
    <w:multiLevelType w:val="multilevel"/>
    <w:tmpl w:val="D04C77A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90E2B0A"/>
    <w:multiLevelType w:val="multilevel"/>
    <w:tmpl w:val="A69A03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213BDB"/>
    <w:multiLevelType w:val="hybridMultilevel"/>
    <w:tmpl w:val="96DE29FC"/>
    <w:lvl w:ilvl="0" w:tplc="02ACD97C">
      <w:numFmt w:val="none"/>
      <w:lvlText w:val=""/>
      <w:lvlJc w:val="left"/>
      <w:pPr>
        <w:tabs>
          <w:tab w:val="num" w:pos="360"/>
        </w:tabs>
      </w:pPr>
    </w:lvl>
    <w:lvl w:ilvl="1" w:tplc="01124870">
      <w:start w:val="1"/>
      <w:numFmt w:val="lowerLetter"/>
      <w:lvlText w:val="%2."/>
      <w:lvlJc w:val="left"/>
      <w:pPr>
        <w:ind w:left="1440" w:hanging="360"/>
      </w:pPr>
    </w:lvl>
    <w:lvl w:ilvl="2" w:tplc="5874BD72">
      <w:start w:val="1"/>
      <w:numFmt w:val="lowerRoman"/>
      <w:lvlText w:val="%3."/>
      <w:lvlJc w:val="right"/>
      <w:pPr>
        <w:ind w:left="2160" w:hanging="180"/>
      </w:pPr>
    </w:lvl>
    <w:lvl w:ilvl="3" w:tplc="49F256D2">
      <w:start w:val="1"/>
      <w:numFmt w:val="decimal"/>
      <w:lvlText w:val="%4."/>
      <w:lvlJc w:val="left"/>
      <w:pPr>
        <w:ind w:left="2880" w:hanging="360"/>
      </w:pPr>
    </w:lvl>
    <w:lvl w:ilvl="4" w:tplc="515CA672">
      <w:start w:val="1"/>
      <w:numFmt w:val="lowerLetter"/>
      <w:lvlText w:val="%5."/>
      <w:lvlJc w:val="left"/>
      <w:pPr>
        <w:ind w:left="3600" w:hanging="360"/>
      </w:pPr>
    </w:lvl>
    <w:lvl w:ilvl="5" w:tplc="1024BAF6">
      <w:start w:val="1"/>
      <w:numFmt w:val="lowerRoman"/>
      <w:lvlText w:val="%6."/>
      <w:lvlJc w:val="right"/>
      <w:pPr>
        <w:ind w:left="4320" w:hanging="180"/>
      </w:pPr>
    </w:lvl>
    <w:lvl w:ilvl="6" w:tplc="F66ADA8A">
      <w:start w:val="1"/>
      <w:numFmt w:val="decimal"/>
      <w:lvlText w:val="%7."/>
      <w:lvlJc w:val="left"/>
      <w:pPr>
        <w:ind w:left="5040" w:hanging="360"/>
      </w:pPr>
    </w:lvl>
    <w:lvl w:ilvl="7" w:tplc="A26A5C64">
      <w:start w:val="1"/>
      <w:numFmt w:val="lowerLetter"/>
      <w:lvlText w:val="%8."/>
      <w:lvlJc w:val="left"/>
      <w:pPr>
        <w:ind w:left="5760" w:hanging="360"/>
      </w:pPr>
    </w:lvl>
    <w:lvl w:ilvl="8" w:tplc="D4181A18">
      <w:start w:val="1"/>
      <w:numFmt w:val="lowerRoman"/>
      <w:lvlText w:val="%9."/>
      <w:lvlJc w:val="right"/>
      <w:pPr>
        <w:ind w:left="6480" w:hanging="180"/>
      </w:pPr>
    </w:lvl>
  </w:abstractNum>
  <w:abstractNum w:abstractNumId="35" w15:restartNumberingAfterBreak="0">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301D9F"/>
    <w:multiLevelType w:val="hybridMultilevel"/>
    <w:tmpl w:val="B99ACBDC"/>
    <w:lvl w:ilvl="0" w:tplc="60E0D902">
      <w:numFmt w:val="none"/>
      <w:lvlText w:val=""/>
      <w:lvlJc w:val="left"/>
      <w:pPr>
        <w:tabs>
          <w:tab w:val="num" w:pos="360"/>
        </w:tabs>
      </w:pPr>
    </w:lvl>
    <w:lvl w:ilvl="1" w:tplc="C822751E">
      <w:start w:val="1"/>
      <w:numFmt w:val="lowerLetter"/>
      <w:lvlText w:val="%2."/>
      <w:lvlJc w:val="left"/>
      <w:pPr>
        <w:ind w:left="1440" w:hanging="360"/>
      </w:pPr>
    </w:lvl>
    <w:lvl w:ilvl="2" w:tplc="88EEA37C">
      <w:start w:val="1"/>
      <w:numFmt w:val="lowerRoman"/>
      <w:lvlText w:val="%3."/>
      <w:lvlJc w:val="right"/>
      <w:pPr>
        <w:ind w:left="2160" w:hanging="180"/>
      </w:pPr>
    </w:lvl>
    <w:lvl w:ilvl="3" w:tplc="3BDA97BC">
      <w:start w:val="1"/>
      <w:numFmt w:val="decimal"/>
      <w:lvlText w:val="%4."/>
      <w:lvlJc w:val="left"/>
      <w:pPr>
        <w:ind w:left="2880" w:hanging="360"/>
      </w:pPr>
    </w:lvl>
    <w:lvl w:ilvl="4" w:tplc="97DECEB0">
      <w:start w:val="1"/>
      <w:numFmt w:val="lowerLetter"/>
      <w:lvlText w:val="%5."/>
      <w:lvlJc w:val="left"/>
      <w:pPr>
        <w:ind w:left="3600" w:hanging="360"/>
      </w:pPr>
    </w:lvl>
    <w:lvl w:ilvl="5" w:tplc="B81A2CA4">
      <w:start w:val="1"/>
      <w:numFmt w:val="lowerRoman"/>
      <w:lvlText w:val="%6."/>
      <w:lvlJc w:val="right"/>
      <w:pPr>
        <w:ind w:left="4320" w:hanging="180"/>
      </w:pPr>
    </w:lvl>
    <w:lvl w:ilvl="6" w:tplc="0BBA3836">
      <w:start w:val="1"/>
      <w:numFmt w:val="decimal"/>
      <w:lvlText w:val="%7."/>
      <w:lvlJc w:val="left"/>
      <w:pPr>
        <w:ind w:left="5040" w:hanging="360"/>
      </w:pPr>
    </w:lvl>
    <w:lvl w:ilvl="7" w:tplc="FF08962A">
      <w:start w:val="1"/>
      <w:numFmt w:val="lowerLetter"/>
      <w:lvlText w:val="%8."/>
      <w:lvlJc w:val="left"/>
      <w:pPr>
        <w:ind w:left="5760" w:hanging="360"/>
      </w:pPr>
    </w:lvl>
    <w:lvl w:ilvl="8" w:tplc="63321410">
      <w:start w:val="1"/>
      <w:numFmt w:val="lowerRoman"/>
      <w:lvlText w:val="%9."/>
      <w:lvlJc w:val="right"/>
      <w:pPr>
        <w:ind w:left="6480" w:hanging="180"/>
      </w:pPr>
    </w:lvl>
  </w:abstractNum>
  <w:abstractNum w:abstractNumId="37" w15:restartNumberingAfterBreak="0">
    <w:nsid w:val="605C01B8"/>
    <w:multiLevelType w:val="multilevel"/>
    <w:tmpl w:val="8D3808D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90551E"/>
    <w:multiLevelType w:val="hybridMultilevel"/>
    <w:tmpl w:val="AEEC3CAC"/>
    <w:lvl w:ilvl="0" w:tplc="E54E5F4A">
      <w:start w:val="1"/>
      <w:numFmt w:val="bullet"/>
      <w:lvlText w:val=""/>
      <w:lvlJc w:val="left"/>
      <w:pPr>
        <w:ind w:left="720" w:hanging="360"/>
      </w:pPr>
      <w:rPr>
        <w:rFonts w:ascii="Symbol" w:hAnsi="Symbol" w:hint="default"/>
      </w:rPr>
    </w:lvl>
    <w:lvl w:ilvl="1" w:tplc="0894712E">
      <w:start w:val="1"/>
      <w:numFmt w:val="bullet"/>
      <w:lvlText w:val=""/>
      <w:lvlJc w:val="left"/>
      <w:pPr>
        <w:ind w:left="1440" w:hanging="360"/>
      </w:pPr>
      <w:rPr>
        <w:rFonts w:ascii="Wingdings" w:hAnsi="Wingdings" w:hint="default"/>
      </w:rPr>
    </w:lvl>
    <w:lvl w:ilvl="2" w:tplc="5AB41A36">
      <w:start w:val="1"/>
      <w:numFmt w:val="bullet"/>
      <w:lvlText w:val=""/>
      <w:lvlJc w:val="left"/>
      <w:pPr>
        <w:ind w:left="2160" w:hanging="360"/>
      </w:pPr>
      <w:rPr>
        <w:rFonts w:ascii="Wingdings" w:hAnsi="Wingdings" w:hint="default"/>
      </w:rPr>
    </w:lvl>
    <w:lvl w:ilvl="3" w:tplc="08DC4552">
      <w:start w:val="1"/>
      <w:numFmt w:val="bullet"/>
      <w:lvlText w:val=""/>
      <w:lvlJc w:val="left"/>
      <w:pPr>
        <w:ind w:left="2880" w:hanging="360"/>
      </w:pPr>
      <w:rPr>
        <w:rFonts w:ascii="Symbol" w:hAnsi="Symbol" w:hint="default"/>
      </w:rPr>
    </w:lvl>
    <w:lvl w:ilvl="4" w:tplc="A66C0606">
      <w:start w:val="1"/>
      <w:numFmt w:val="bullet"/>
      <w:lvlText w:val="o"/>
      <w:lvlJc w:val="left"/>
      <w:pPr>
        <w:ind w:left="3600" w:hanging="360"/>
      </w:pPr>
      <w:rPr>
        <w:rFonts w:ascii="Courier New" w:hAnsi="Courier New" w:hint="default"/>
      </w:rPr>
    </w:lvl>
    <w:lvl w:ilvl="5" w:tplc="5686EAD0">
      <w:start w:val="1"/>
      <w:numFmt w:val="bullet"/>
      <w:lvlText w:val=""/>
      <w:lvlJc w:val="left"/>
      <w:pPr>
        <w:ind w:left="4320" w:hanging="360"/>
      </w:pPr>
      <w:rPr>
        <w:rFonts w:ascii="Wingdings" w:hAnsi="Wingdings" w:hint="default"/>
      </w:rPr>
    </w:lvl>
    <w:lvl w:ilvl="6" w:tplc="EBAA8052">
      <w:start w:val="1"/>
      <w:numFmt w:val="bullet"/>
      <w:lvlText w:val=""/>
      <w:lvlJc w:val="left"/>
      <w:pPr>
        <w:ind w:left="5040" w:hanging="360"/>
      </w:pPr>
      <w:rPr>
        <w:rFonts w:ascii="Symbol" w:hAnsi="Symbol" w:hint="default"/>
      </w:rPr>
    </w:lvl>
    <w:lvl w:ilvl="7" w:tplc="644E985A">
      <w:start w:val="1"/>
      <w:numFmt w:val="bullet"/>
      <w:lvlText w:val="o"/>
      <w:lvlJc w:val="left"/>
      <w:pPr>
        <w:ind w:left="5760" w:hanging="360"/>
      </w:pPr>
      <w:rPr>
        <w:rFonts w:ascii="Courier New" w:hAnsi="Courier New" w:hint="default"/>
      </w:rPr>
    </w:lvl>
    <w:lvl w:ilvl="8" w:tplc="4D2C0728">
      <w:start w:val="1"/>
      <w:numFmt w:val="bullet"/>
      <w:lvlText w:val=""/>
      <w:lvlJc w:val="left"/>
      <w:pPr>
        <w:ind w:left="6480" w:hanging="360"/>
      </w:pPr>
      <w:rPr>
        <w:rFonts w:ascii="Wingdings" w:hAnsi="Wingdings" w:hint="default"/>
      </w:rPr>
    </w:lvl>
  </w:abstractNum>
  <w:abstractNum w:abstractNumId="39" w15:restartNumberingAfterBreak="0">
    <w:nsid w:val="6B65550F"/>
    <w:multiLevelType w:val="hybridMultilevel"/>
    <w:tmpl w:val="F4DEAD38"/>
    <w:lvl w:ilvl="0" w:tplc="08090017">
      <w:start w:val="1"/>
      <w:numFmt w:val="lowerLetter"/>
      <w:lvlText w:val="%1)"/>
      <w:lvlJc w:val="left"/>
      <w:pPr>
        <w:ind w:left="927" w:hanging="360"/>
      </w:pPr>
      <w:rPr>
        <w:rFonts w:hint="default"/>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6D7C69ED"/>
    <w:multiLevelType w:val="hybridMultilevel"/>
    <w:tmpl w:val="0B40D80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6E1E54C2"/>
    <w:multiLevelType w:val="hybridMultilevel"/>
    <w:tmpl w:val="CD3C0F32"/>
    <w:lvl w:ilvl="0" w:tplc="08090017">
      <w:start w:val="1"/>
      <w:numFmt w:val="lowerLetter"/>
      <w:lvlText w:val="%1)"/>
      <w:lvlJc w:val="left"/>
      <w:pPr>
        <w:tabs>
          <w:tab w:val="num" w:pos="2400"/>
        </w:tabs>
        <w:ind w:left="240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70730FC5"/>
    <w:multiLevelType w:val="hybridMultilevel"/>
    <w:tmpl w:val="ED3229B8"/>
    <w:lvl w:ilvl="0" w:tplc="0114D0D8">
      <w:numFmt w:val="none"/>
      <w:lvlText w:val=""/>
      <w:lvlJc w:val="left"/>
      <w:pPr>
        <w:tabs>
          <w:tab w:val="num" w:pos="360"/>
        </w:tabs>
      </w:pPr>
    </w:lvl>
    <w:lvl w:ilvl="1" w:tplc="68F03B82">
      <w:start w:val="1"/>
      <w:numFmt w:val="lowerLetter"/>
      <w:lvlText w:val="%2."/>
      <w:lvlJc w:val="left"/>
      <w:pPr>
        <w:ind w:left="1440" w:hanging="360"/>
      </w:pPr>
    </w:lvl>
    <w:lvl w:ilvl="2" w:tplc="51A8F70A">
      <w:start w:val="1"/>
      <w:numFmt w:val="lowerRoman"/>
      <w:lvlText w:val="%3."/>
      <w:lvlJc w:val="right"/>
      <w:pPr>
        <w:ind w:left="2160" w:hanging="180"/>
      </w:pPr>
    </w:lvl>
    <w:lvl w:ilvl="3" w:tplc="F1781F5E">
      <w:start w:val="1"/>
      <w:numFmt w:val="decimal"/>
      <w:lvlText w:val="%4."/>
      <w:lvlJc w:val="left"/>
      <w:pPr>
        <w:ind w:left="2880" w:hanging="360"/>
      </w:pPr>
    </w:lvl>
    <w:lvl w:ilvl="4" w:tplc="E49E3BF6">
      <w:start w:val="1"/>
      <w:numFmt w:val="lowerLetter"/>
      <w:lvlText w:val="%5."/>
      <w:lvlJc w:val="left"/>
      <w:pPr>
        <w:ind w:left="3600" w:hanging="360"/>
      </w:pPr>
    </w:lvl>
    <w:lvl w:ilvl="5" w:tplc="B6CE711C">
      <w:start w:val="1"/>
      <w:numFmt w:val="lowerRoman"/>
      <w:lvlText w:val="%6."/>
      <w:lvlJc w:val="right"/>
      <w:pPr>
        <w:ind w:left="4320" w:hanging="180"/>
      </w:pPr>
    </w:lvl>
    <w:lvl w:ilvl="6" w:tplc="D6D2BEAE">
      <w:start w:val="1"/>
      <w:numFmt w:val="decimal"/>
      <w:lvlText w:val="%7."/>
      <w:lvlJc w:val="left"/>
      <w:pPr>
        <w:ind w:left="5040" w:hanging="360"/>
      </w:pPr>
    </w:lvl>
    <w:lvl w:ilvl="7" w:tplc="ADFC41D8">
      <w:start w:val="1"/>
      <w:numFmt w:val="lowerLetter"/>
      <w:lvlText w:val="%8."/>
      <w:lvlJc w:val="left"/>
      <w:pPr>
        <w:ind w:left="5760" w:hanging="360"/>
      </w:pPr>
    </w:lvl>
    <w:lvl w:ilvl="8" w:tplc="57F02ABE">
      <w:start w:val="1"/>
      <w:numFmt w:val="lowerRoman"/>
      <w:lvlText w:val="%9."/>
      <w:lvlJc w:val="right"/>
      <w:pPr>
        <w:ind w:left="6480" w:hanging="180"/>
      </w:pPr>
    </w:lvl>
  </w:abstractNum>
  <w:abstractNum w:abstractNumId="43" w15:restartNumberingAfterBreak="0">
    <w:nsid w:val="71DD6C96"/>
    <w:multiLevelType w:val="multilevel"/>
    <w:tmpl w:val="A32AF7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538175"/>
    <w:multiLevelType w:val="hybridMultilevel"/>
    <w:tmpl w:val="A54CD41A"/>
    <w:lvl w:ilvl="0" w:tplc="A69E83EA">
      <w:start w:val="1"/>
      <w:numFmt w:val="bullet"/>
      <w:lvlText w:val=""/>
      <w:lvlJc w:val="left"/>
      <w:pPr>
        <w:ind w:left="1080" w:hanging="360"/>
      </w:pPr>
      <w:rPr>
        <w:rFonts w:ascii="Symbol" w:hAnsi="Symbol" w:hint="default"/>
      </w:rPr>
    </w:lvl>
    <w:lvl w:ilvl="1" w:tplc="3666382C">
      <w:start w:val="1"/>
      <w:numFmt w:val="bullet"/>
      <w:lvlText w:val="o"/>
      <w:lvlJc w:val="left"/>
      <w:pPr>
        <w:ind w:left="1800" w:hanging="360"/>
      </w:pPr>
      <w:rPr>
        <w:rFonts w:ascii="Courier New" w:hAnsi="Courier New" w:hint="default"/>
      </w:rPr>
    </w:lvl>
    <w:lvl w:ilvl="2" w:tplc="45506446">
      <w:start w:val="1"/>
      <w:numFmt w:val="bullet"/>
      <w:lvlText w:val=""/>
      <w:lvlJc w:val="left"/>
      <w:pPr>
        <w:ind w:left="2520" w:hanging="360"/>
      </w:pPr>
      <w:rPr>
        <w:rFonts w:ascii="Wingdings" w:hAnsi="Wingdings" w:hint="default"/>
      </w:rPr>
    </w:lvl>
    <w:lvl w:ilvl="3" w:tplc="3E2C6A8E">
      <w:start w:val="1"/>
      <w:numFmt w:val="bullet"/>
      <w:lvlText w:val=""/>
      <w:lvlJc w:val="left"/>
      <w:pPr>
        <w:ind w:left="3240" w:hanging="360"/>
      </w:pPr>
      <w:rPr>
        <w:rFonts w:ascii="Symbol" w:hAnsi="Symbol" w:hint="default"/>
      </w:rPr>
    </w:lvl>
    <w:lvl w:ilvl="4" w:tplc="428429B0">
      <w:start w:val="1"/>
      <w:numFmt w:val="bullet"/>
      <w:lvlText w:val="o"/>
      <w:lvlJc w:val="left"/>
      <w:pPr>
        <w:ind w:left="3960" w:hanging="360"/>
      </w:pPr>
      <w:rPr>
        <w:rFonts w:ascii="Courier New" w:hAnsi="Courier New" w:hint="default"/>
      </w:rPr>
    </w:lvl>
    <w:lvl w:ilvl="5" w:tplc="9E20A708">
      <w:start w:val="1"/>
      <w:numFmt w:val="bullet"/>
      <w:lvlText w:val=""/>
      <w:lvlJc w:val="left"/>
      <w:pPr>
        <w:ind w:left="4680" w:hanging="360"/>
      </w:pPr>
      <w:rPr>
        <w:rFonts w:ascii="Wingdings" w:hAnsi="Wingdings" w:hint="default"/>
      </w:rPr>
    </w:lvl>
    <w:lvl w:ilvl="6" w:tplc="90300A56">
      <w:start w:val="1"/>
      <w:numFmt w:val="bullet"/>
      <w:lvlText w:val=""/>
      <w:lvlJc w:val="left"/>
      <w:pPr>
        <w:ind w:left="5400" w:hanging="360"/>
      </w:pPr>
      <w:rPr>
        <w:rFonts w:ascii="Symbol" w:hAnsi="Symbol" w:hint="default"/>
      </w:rPr>
    </w:lvl>
    <w:lvl w:ilvl="7" w:tplc="EF7CF1E0">
      <w:start w:val="1"/>
      <w:numFmt w:val="bullet"/>
      <w:lvlText w:val="o"/>
      <w:lvlJc w:val="left"/>
      <w:pPr>
        <w:ind w:left="6120" w:hanging="360"/>
      </w:pPr>
      <w:rPr>
        <w:rFonts w:ascii="Courier New" w:hAnsi="Courier New" w:hint="default"/>
      </w:rPr>
    </w:lvl>
    <w:lvl w:ilvl="8" w:tplc="DF72C136">
      <w:start w:val="1"/>
      <w:numFmt w:val="bullet"/>
      <w:lvlText w:val=""/>
      <w:lvlJc w:val="left"/>
      <w:pPr>
        <w:ind w:left="6840" w:hanging="360"/>
      </w:pPr>
      <w:rPr>
        <w:rFonts w:ascii="Wingdings" w:hAnsi="Wingdings" w:hint="default"/>
      </w:rPr>
    </w:lvl>
  </w:abstractNum>
  <w:abstractNum w:abstractNumId="45" w15:restartNumberingAfterBreak="0">
    <w:nsid w:val="73D376AE"/>
    <w:multiLevelType w:val="hybridMultilevel"/>
    <w:tmpl w:val="885EE644"/>
    <w:lvl w:ilvl="0" w:tplc="4BB02860">
      <w:numFmt w:val="none"/>
      <w:lvlText w:val=""/>
      <w:lvlJc w:val="left"/>
      <w:pPr>
        <w:tabs>
          <w:tab w:val="num" w:pos="360"/>
        </w:tabs>
      </w:pPr>
    </w:lvl>
    <w:lvl w:ilvl="1" w:tplc="5FD27EA6">
      <w:start w:val="1"/>
      <w:numFmt w:val="lowerLetter"/>
      <w:lvlText w:val="%2."/>
      <w:lvlJc w:val="left"/>
      <w:pPr>
        <w:ind w:left="1440" w:hanging="360"/>
      </w:pPr>
    </w:lvl>
    <w:lvl w:ilvl="2" w:tplc="09F0BCC4">
      <w:start w:val="1"/>
      <w:numFmt w:val="lowerRoman"/>
      <w:lvlText w:val="%3."/>
      <w:lvlJc w:val="right"/>
      <w:pPr>
        <w:ind w:left="2160" w:hanging="180"/>
      </w:pPr>
    </w:lvl>
    <w:lvl w:ilvl="3" w:tplc="3E42F51A">
      <w:start w:val="1"/>
      <w:numFmt w:val="decimal"/>
      <w:lvlText w:val="%4."/>
      <w:lvlJc w:val="left"/>
      <w:pPr>
        <w:ind w:left="2880" w:hanging="360"/>
      </w:pPr>
    </w:lvl>
    <w:lvl w:ilvl="4" w:tplc="B0D21306">
      <w:start w:val="1"/>
      <w:numFmt w:val="lowerLetter"/>
      <w:lvlText w:val="%5."/>
      <w:lvlJc w:val="left"/>
      <w:pPr>
        <w:ind w:left="3600" w:hanging="360"/>
      </w:pPr>
    </w:lvl>
    <w:lvl w:ilvl="5" w:tplc="128CFEE0">
      <w:start w:val="1"/>
      <w:numFmt w:val="lowerRoman"/>
      <w:lvlText w:val="%6."/>
      <w:lvlJc w:val="right"/>
      <w:pPr>
        <w:ind w:left="4320" w:hanging="180"/>
      </w:pPr>
    </w:lvl>
    <w:lvl w:ilvl="6" w:tplc="63067BB2">
      <w:start w:val="1"/>
      <w:numFmt w:val="decimal"/>
      <w:lvlText w:val="%7."/>
      <w:lvlJc w:val="left"/>
      <w:pPr>
        <w:ind w:left="5040" w:hanging="360"/>
      </w:pPr>
    </w:lvl>
    <w:lvl w:ilvl="7" w:tplc="DDBACFF2">
      <w:start w:val="1"/>
      <w:numFmt w:val="lowerLetter"/>
      <w:lvlText w:val="%8."/>
      <w:lvlJc w:val="left"/>
      <w:pPr>
        <w:ind w:left="5760" w:hanging="360"/>
      </w:pPr>
    </w:lvl>
    <w:lvl w:ilvl="8" w:tplc="139A4BD8">
      <w:start w:val="1"/>
      <w:numFmt w:val="lowerRoman"/>
      <w:lvlText w:val="%9."/>
      <w:lvlJc w:val="right"/>
      <w:pPr>
        <w:ind w:left="6480" w:hanging="180"/>
      </w:pPr>
    </w:lvl>
  </w:abstractNum>
  <w:abstractNum w:abstractNumId="46" w15:restartNumberingAfterBreak="0">
    <w:nsid w:val="779DE8B9"/>
    <w:multiLevelType w:val="hybridMultilevel"/>
    <w:tmpl w:val="AC2EE534"/>
    <w:lvl w:ilvl="0" w:tplc="83A261C2">
      <w:start w:val="1"/>
      <w:numFmt w:val="bullet"/>
      <w:lvlText w:val="·"/>
      <w:lvlJc w:val="left"/>
      <w:pPr>
        <w:ind w:left="720" w:hanging="360"/>
      </w:pPr>
      <w:rPr>
        <w:rFonts w:ascii="Symbol" w:hAnsi="Symbol" w:hint="default"/>
      </w:rPr>
    </w:lvl>
    <w:lvl w:ilvl="1" w:tplc="E2883E3C">
      <w:start w:val="1"/>
      <w:numFmt w:val="bullet"/>
      <w:lvlText w:val="o"/>
      <w:lvlJc w:val="left"/>
      <w:pPr>
        <w:ind w:left="1440" w:hanging="360"/>
      </w:pPr>
      <w:rPr>
        <w:rFonts w:ascii="Courier New" w:hAnsi="Courier New" w:hint="default"/>
      </w:rPr>
    </w:lvl>
    <w:lvl w:ilvl="2" w:tplc="EE0CDEFA">
      <w:start w:val="1"/>
      <w:numFmt w:val="bullet"/>
      <w:lvlText w:val=""/>
      <w:lvlJc w:val="left"/>
      <w:pPr>
        <w:ind w:left="2160" w:hanging="360"/>
      </w:pPr>
      <w:rPr>
        <w:rFonts w:ascii="Wingdings" w:hAnsi="Wingdings" w:hint="default"/>
      </w:rPr>
    </w:lvl>
    <w:lvl w:ilvl="3" w:tplc="A28C3F98">
      <w:start w:val="1"/>
      <w:numFmt w:val="bullet"/>
      <w:lvlText w:val=""/>
      <w:lvlJc w:val="left"/>
      <w:pPr>
        <w:ind w:left="2880" w:hanging="360"/>
      </w:pPr>
      <w:rPr>
        <w:rFonts w:ascii="Symbol" w:hAnsi="Symbol" w:hint="default"/>
      </w:rPr>
    </w:lvl>
    <w:lvl w:ilvl="4" w:tplc="0D304C80">
      <w:start w:val="1"/>
      <w:numFmt w:val="bullet"/>
      <w:lvlText w:val="o"/>
      <w:lvlJc w:val="left"/>
      <w:pPr>
        <w:ind w:left="3600" w:hanging="360"/>
      </w:pPr>
      <w:rPr>
        <w:rFonts w:ascii="Courier New" w:hAnsi="Courier New" w:hint="default"/>
      </w:rPr>
    </w:lvl>
    <w:lvl w:ilvl="5" w:tplc="4268FC1A">
      <w:start w:val="1"/>
      <w:numFmt w:val="bullet"/>
      <w:lvlText w:val=""/>
      <w:lvlJc w:val="left"/>
      <w:pPr>
        <w:ind w:left="4320" w:hanging="360"/>
      </w:pPr>
      <w:rPr>
        <w:rFonts w:ascii="Wingdings" w:hAnsi="Wingdings" w:hint="default"/>
      </w:rPr>
    </w:lvl>
    <w:lvl w:ilvl="6" w:tplc="2AB25EB0">
      <w:start w:val="1"/>
      <w:numFmt w:val="bullet"/>
      <w:lvlText w:val=""/>
      <w:lvlJc w:val="left"/>
      <w:pPr>
        <w:ind w:left="5040" w:hanging="360"/>
      </w:pPr>
      <w:rPr>
        <w:rFonts w:ascii="Symbol" w:hAnsi="Symbol" w:hint="default"/>
      </w:rPr>
    </w:lvl>
    <w:lvl w:ilvl="7" w:tplc="146CB0A6">
      <w:start w:val="1"/>
      <w:numFmt w:val="bullet"/>
      <w:lvlText w:val="o"/>
      <w:lvlJc w:val="left"/>
      <w:pPr>
        <w:ind w:left="5760" w:hanging="360"/>
      </w:pPr>
      <w:rPr>
        <w:rFonts w:ascii="Courier New" w:hAnsi="Courier New" w:hint="default"/>
      </w:rPr>
    </w:lvl>
    <w:lvl w:ilvl="8" w:tplc="4A8E7690">
      <w:start w:val="1"/>
      <w:numFmt w:val="bullet"/>
      <w:lvlText w:val=""/>
      <w:lvlJc w:val="left"/>
      <w:pPr>
        <w:ind w:left="6480" w:hanging="360"/>
      </w:pPr>
      <w:rPr>
        <w:rFonts w:ascii="Wingdings" w:hAnsi="Wingdings" w:hint="default"/>
      </w:rPr>
    </w:lvl>
  </w:abstractNum>
  <w:abstractNum w:abstractNumId="47" w15:restartNumberingAfterBreak="0">
    <w:nsid w:val="77A673F2"/>
    <w:multiLevelType w:val="hybridMultilevel"/>
    <w:tmpl w:val="D042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351287"/>
    <w:multiLevelType w:val="hybridMultilevel"/>
    <w:tmpl w:val="F4DEAD38"/>
    <w:lvl w:ilvl="0" w:tplc="08090017">
      <w:start w:val="1"/>
      <w:numFmt w:val="lowerLetter"/>
      <w:lvlText w:val="%1)"/>
      <w:lvlJc w:val="left"/>
      <w:pPr>
        <w:ind w:left="927" w:hanging="360"/>
      </w:pPr>
      <w:rPr>
        <w:rFonts w:hint="default"/>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9" w15:restartNumberingAfterBreak="0">
    <w:nsid w:val="7EB6B432"/>
    <w:multiLevelType w:val="hybridMultilevel"/>
    <w:tmpl w:val="4C9EA702"/>
    <w:lvl w:ilvl="0" w:tplc="95403F22">
      <w:numFmt w:val="none"/>
      <w:lvlText w:val=""/>
      <w:lvlJc w:val="left"/>
      <w:pPr>
        <w:tabs>
          <w:tab w:val="num" w:pos="360"/>
        </w:tabs>
      </w:pPr>
    </w:lvl>
    <w:lvl w:ilvl="1" w:tplc="49F83D04">
      <w:start w:val="1"/>
      <w:numFmt w:val="lowerLetter"/>
      <w:lvlText w:val="%2."/>
      <w:lvlJc w:val="left"/>
      <w:pPr>
        <w:ind w:left="1440" w:hanging="360"/>
      </w:pPr>
    </w:lvl>
    <w:lvl w:ilvl="2" w:tplc="1C263C16">
      <w:start w:val="1"/>
      <w:numFmt w:val="lowerRoman"/>
      <w:lvlText w:val="%3."/>
      <w:lvlJc w:val="right"/>
      <w:pPr>
        <w:ind w:left="2160" w:hanging="180"/>
      </w:pPr>
    </w:lvl>
    <w:lvl w:ilvl="3" w:tplc="8D5440CC">
      <w:start w:val="1"/>
      <w:numFmt w:val="decimal"/>
      <w:lvlText w:val="%4."/>
      <w:lvlJc w:val="left"/>
      <w:pPr>
        <w:ind w:left="2880" w:hanging="360"/>
      </w:pPr>
    </w:lvl>
    <w:lvl w:ilvl="4" w:tplc="345CFCD8">
      <w:start w:val="1"/>
      <w:numFmt w:val="lowerLetter"/>
      <w:lvlText w:val="%5."/>
      <w:lvlJc w:val="left"/>
      <w:pPr>
        <w:ind w:left="3600" w:hanging="360"/>
      </w:pPr>
    </w:lvl>
    <w:lvl w:ilvl="5" w:tplc="A27E6DB8">
      <w:start w:val="1"/>
      <w:numFmt w:val="lowerRoman"/>
      <w:lvlText w:val="%6."/>
      <w:lvlJc w:val="right"/>
      <w:pPr>
        <w:ind w:left="4320" w:hanging="180"/>
      </w:pPr>
    </w:lvl>
    <w:lvl w:ilvl="6" w:tplc="8A3A4116">
      <w:start w:val="1"/>
      <w:numFmt w:val="decimal"/>
      <w:lvlText w:val="%7."/>
      <w:lvlJc w:val="left"/>
      <w:pPr>
        <w:ind w:left="5040" w:hanging="360"/>
      </w:pPr>
    </w:lvl>
    <w:lvl w:ilvl="7" w:tplc="7ED894E6">
      <w:start w:val="1"/>
      <w:numFmt w:val="lowerLetter"/>
      <w:lvlText w:val="%8."/>
      <w:lvlJc w:val="left"/>
      <w:pPr>
        <w:ind w:left="5760" w:hanging="360"/>
      </w:pPr>
    </w:lvl>
    <w:lvl w:ilvl="8" w:tplc="DB4C7200">
      <w:start w:val="1"/>
      <w:numFmt w:val="lowerRoman"/>
      <w:lvlText w:val="%9."/>
      <w:lvlJc w:val="right"/>
      <w:pPr>
        <w:ind w:left="6480" w:hanging="180"/>
      </w:pPr>
    </w:lvl>
  </w:abstractNum>
  <w:abstractNum w:abstractNumId="50" w15:restartNumberingAfterBreak="0">
    <w:nsid w:val="7FC4A101"/>
    <w:multiLevelType w:val="hybridMultilevel"/>
    <w:tmpl w:val="1A50C59C"/>
    <w:lvl w:ilvl="0" w:tplc="6686807E">
      <w:numFmt w:val="none"/>
      <w:lvlText w:val=""/>
      <w:lvlJc w:val="left"/>
      <w:pPr>
        <w:tabs>
          <w:tab w:val="num" w:pos="360"/>
        </w:tabs>
      </w:pPr>
    </w:lvl>
    <w:lvl w:ilvl="1" w:tplc="E682C466">
      <w:start w:val="1"/>
      <w:numFmt w:val="lowerLetter"/>
      <w:lvlText w:val="%2."/>
      <w:lvlJc w:val="left"/>
      <w:pPr>
        <w:ind w:left="1440" w:hanging="360"/>
      </w:pPr>
    </w:lvl>
    <w:lvl w:ilvl="2" w:tplc="379A7564">
      <w:start w:val="1"/>
      <w:numFmt w:val="lowerRoman"/>
      <w:lvlText w:val="%3."/>
      <w:lvlJc w:val="right"/>
      <w:pPr>
        <w:ind w:left="2160" w:hanging="180"/>
      </w:pPr>
    </w:lvl>
    <w:lvl w:ilvl="3" w:tplc="EB2CA210">
      <w:start w:val="1"/>
      <w:numFmt w:val="decimal"/>
      <w:lvlText w:val="%4."/>
      <w:lvlJc w:val="left"/>
      <w:pPr>
        <w:ind w:left="2880" w:hanging="360"/>
      </w:pPr>
    </w:lvl>
    <w:lvl w:ilvl="4" w:tplc="AFD05CCE">
      <w:start w:val="1"/>
      <w:numFmt w:val="lowerLetter"/>
      <w:lvlText w:val="%5."/>
      <w:lvlJc w:val="left"/>
      <w:pPr>
        <w:ind w:left="3600" w:hanging="360"/>
      </w:pPr>
    </w:lvl>
    <w:lvl w:ilvl="5" w:tplc="A1108BCC">
      <w:start w:val="1"/>
      <w:numFmt w:val="lowerRoman"/>
      <w:lvlText w:val="%6."/>
      <w:lvlJc w:val="right"/>
      <w:pPr>
        <w:ind w:left="4320" w:hanging="180"/>
      </w:pPr>
    </w:lvl>
    <w:lvl w:ilvl="6" w:tplc="92D453CC">
      <w:start w:val="1"/>
      <w:numFmt w:val="decimal"/>
      <w:lvlText w:val="%7."/>
      <w:lvlJc w:val="left"/>
      <w:pPr>
        <w:ind w:left="5040" w:hanging="360"/>
      </w:pPr>
    </w:lvl>
    <w:lvl w:ilvl="7" w:tplc="36E0BBEC">
      <w:start w:val="1"/>
      <w:numFmt w:val="lowerLetter"/>
      <w:lvlText w:val="%8."/>
      <w:lvlJc w:val="left"/>
      <w:pPr>
        <w:ind w:left="5760" w:hanging="360"/>
      </w:pPr>
    </w:lvl>
    <w:lvl w:ilvl="8" w:tplc="C50CFBCC">
      <w:start w:val="1"/>
      <w:numFmt w:val="lowerRoman"/>
      <w:lvlText w:val="%9."/>
      <w:lvlJc w:val="right"/>
      <w:pPr>
        <w:ind w:left="6480" w:hanging="180"/>
      </w:pPr>
    </w:lvl>
  </w:abstractNum>
  <w:num w:numId="1">
    <w:abstractNumId w:val="14"/>
  </w:num>
  <w:num w:numId="2">
    <w:abstractNumId w:val="21"/>
  </w:num>
  <w:num w:numId="3">
    <w:abstractNumId w:val="9"/>
  </w:num>
  <w:num w:numId="4">
    <w:abstractNumId w:val="35"/>
  </w:num>
  <w:num w:numId="5">
    <w:abstractNumId w:val="7"/>
  </w:num>
  <w:num w:numId="6">
    <w:abstractNumId w:val="24"/>
  </w:num>
  <w:num w:numId="7">
    <w:abstractNumId w:val="12"/>
  </w:num>
  <w:num w:numId="8">
    <w:abstractNumId w:val="43"/>
  </w:num>
  <w:num w:numId="9">
    <w:abstractNumId w:val="39"/>
  </w:num>
  <w:num w:numId="10">
    <w:abstractNumId w:val="41"/>
  </w:num>
  <w:num w:numId="11">
    <w:abstractNumId w:val="15"/>
  </w:num>
  <w:num w:numId="12">
    <w:abstractNumId w:val="33"/>
  </w:num>
  <w:num w:numId="13">
    <w:abstractNumId w:val="1"/>
  </w:num>
  <w:num w:numId="14">
    <w:abstractNumId w:val="32"/>
  </w:num>
  <w:num w:numId="15">
    <w:abstractNumId w:val="15"/>
  </w:num>
  <w:num w:numId="16">
    <w:abstractNumId w:val="5"/>
  </w:num>
  <w:num w:numId="17">
    <w:abstractNumId w:val="40"/>
  </w:num>
  <w:num w:numId="18">
    <w:abstractNumId w:val="19"/>
  </w:num>
  <w:num w:numId="19">
    <w:abstractNumId w:val="48"/>
  </w:num>
  <w:num w:numId="20">
    <w:abstractNumId w:val="10"/>
  </w:num>
  <w:num w:numId="21">
    <w:abstractNumId w:val="31"/>
  </w:num>
  <w:num w:numId="22">
    <w:abstractNumId w:val="46"/>
  </w:num>
  <w:num w:numId="23">
    <w:abstractNumId w:val="8"/>
  </w:num>
  <w:num w:numId="24">
    <w:abstractNumId w:val="6"/>
  </w:num>
  <w:num w:numId="25">
    <w:abstractNumId w:val="27"/>
  </w:num>
  <w:num w:numId="26">
    <w:abstractNumId w:val="44"/>
  </w:num>
  <w:num w:numId="27">
    <w:abstractNumId w:val="36"/>
  </w:num>
  <w:num w:numId="28">
    <w:abstractNumId w:val="50"/>
  </w:num>
  <w:num w:numId="29">
    <w:abstractNumId w:val="37"/>
  </w:num>
  <w:num w:numId="30">
    <w:abstractNumId w:val="28"/>
  </w:num>
  <w:num w:numId="31">
    <w:abstractNumId w:val="26"/>
  </w:num>
  <w:num w:numId="32">
    <w:abstractNumId w:val="22"/>
  </w:num>
  <w:num w:numId="33">
    <w:abstractNumId w:val="30"/>
  </w:num>
  <w:num w:numId="34">
    <w:abstractNumId w:val="45"/>
  </w:num>
  <w:num w:numId="35">
    <w:abstractNumId w:val="4"/>
  </w:num>
  <w:num w:numId="36">
    <w:abstractNumId w:val="20"/>
  </w:num>
  <w:num w:numId="37">
    <w:abstractNumId w:val="42"/>
  </w:num>
  <w:num w:numId="38">
    <w:abstractNumId w:val="25"/>
  </w:num>
  <w:num w:numId="39">
    <w:abstractNumId w:val="13"/>
  </w:num>
  <w:num w:numId="40">
    <w:abstractNumId w:val="16"/>
  </w:num>
  <w:num w:numId="41">
    <w:abstractNumId w:val="34"/>
  </w:num>
  <w:num w:numId="42">
    <w:abstractNumId w:val="11"/>
  </w:num>
  <w:num w:numId="43">
    <w:abstractNumId w:val="18"/>
  </w:num>
  <w:num w:numId="44">
    <w:abstractNumId w:val="29"/>
  </w:num>
  <w:num w:numId="45">
    <w:abstractNumId w:val="49"/>
  </w:num>
  <w:num w:numId="46">
    <w:abstractNumId w:val="3"/>
  </w:num>
  <w:num w:numId="47">
    <w:abstractNumId w:val="0"/>
  </w:num>
  <w:num w:numId="48">
    <w:abstractNumId w:val="17"/>
  </w:num>
  <w:num w:numId="49">
    <w:abstractNumId w:val="23"/>
  </w:num>
  <w:num w:numId="50">
    <w:abstractNumId w:val="38"/>
  </w:num>
  <w:num w:numId="51">
    <w:abstractNumId w:val="47"/>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49B6"/>
    <w:rsid w:val="00010F1A"/>
    <w:rsid w:val="00016AB9"/>
    <w:rsid w:val="00025BF3"/>
    <w:rsid w:val="00026D2E"/>
    <w:rsid w:val="000329C7"/>
    <w:rsid w:val="0004029A"/>
    <w:rsid w:val="00044E18"/>
    <w:rsid w:val="000450A4"/>
    <w:rsid w:val="000474E3"/>
    <w:rsid w:val="00047AD5"/>
    <w:rsid w:val="000546D8"/>
    <w:rsid w:val="000547C2"/>
    <w:rsid w:val="0006034E"/>
    <w:rsid w:val="00061FA3"/>
    <w:rsid w:val="00063783"/>
    <w:rsid w:val="00071579"/>
    <w:rsid w:val="000716CA"/>
    <w:rsid w:val="00073765"/>
    <w:rsid w:val="00075A75"/>
    <w:rsid w:val="00080737"/>
    <w:rsid w:val="00082B6D"/>
    <w:rsid w:val="000830A4"/>
    <w:rsid w:val="00090421"/>
    <w:rsid w:val="000929A6"/>
    <w:rsid w:val="0009547A"/>
    <w:rsid w:val="00095FA1"/>
    <w:rsid w:val="000A102B"/>
    <w:rsid w:val="000A366C"/>
    <w:rsid w:val="000A5285"/>
    <w:rsid w:val="000B1C7D"/>
    <w:rsid w:val="000B27CD"/>
    <w:rsid w:val="000B348E"/>
    <w:rsid w:val="000B4665"/>
    <w:rsid w:val="000B5015"/>
    <w:rsid w:val="000B5389"/>
    <w:rsid w:val="000B653F"/>
    <w:rsid w:val="000B788F"/>
    <w:rsid w:val="000B7C66"/>
    <w:rsid w:val="000C4ED4"/>
    <w:rsid w:val="000D0AAC"/>
    <w:rsid w:val="000D25E8"/>
    <w:rsid w:val="000D4E36"/>
    <w:rsid w:val="000E5F1A"/>
    <w:rsid w:val="000E62FE"/>
    <w:rsid w:val="000F2096"/>
    <w:rsid w:val="000F4917"/>
    <w:rsid w:val="000F64FE"/>
    <w:rsid w:val="000F7735"/>
    <w:rsid w:val="00105B8A"/>
    <w:rsid w:val="0010687D"/>
    <w:rsid w:val="00107FAE"/>
    <w:rsid w:val="00113F10"/>
    <w:rsid w:val="001150CA"/>
    <w:rsid w:val="00115756"/>
    <w:rsid w:val="001161E4"/>
    <w:rsid w:val="0011683C"/>
    <w:rsid w:val="0012340F"/>
    <w:rsid w:val="00125A26"/>
    <w:rsid w:val="00126537"/>
    <w:rsid w:val="00131E5E"/>
    <w:rsid w:val="00134C5B"/>
    <w:rsid w:val="00136497"/>
    <w:rsid w:val="00137957"/>
    <w:rsid w:val="00144483"/>
    <w:rsid w:val="0014632F"/>
    <w:rsid w:val="001472A8"/>
    <w:rsid w:val="00147F56"/>
    <w:rsid w:val="0015376F"/>
    <w:rsid w:val="00154BE1"/>
    <w:rsid w:val="00155F14"/>
    <w:rsid w:val="00157D89"/>
    <w:rsid w:val="001614E0"/>
    <w:rsid w:val="00165289"/>
    <w:rsid w:val="00167001"/>
    <w:rsid w:val="0016729B"/>
    <w:rsid w:val="00171BD8"/>
    <w:rsid w:val="00173060"/>
    <w:rsid w:val="0017653E"/>
    <w:rsid w:val="00177BBF"/>
    <w:rsid w:val="00182B01"/>
    <w:rsid w:val="001840D2"/>
    <w:rsid w:val="001966D7"/>
    <w:rsid w:val="001B3D99"/>
    <w:rsid w:val="001C0B8A"/>
    <w:rsid w:val="001C4D2E"/>
    <w:rsid w:val="001C5DFF"/>
    <w:rsid w:val="001C6713"/>
    <w:rsid w:val="001C7E35"/>
    <w:rsid w:val="001D1AD8"/>
    <w:rsid w:val="001D32E7"/>
    <w:rsid w:val="001D3565"/>
    <w:rsid w:val="001D3ADD"/>
    <w:rsid w:val="001D4E7D"/>
    <w:rsid w:val="001D5EE9"/>
    <w:rsid w:val="001E32CC"/>
    <w:rsid w:val="001E3C06"/>
    <w:rsid w:val="001E7897"/>
    <w:rsid w:val="001E7B3C"/>
    <w:rsid w:val="001F0037"/>
    <w:rsid w:val="001F00B3"/>
    <w:rsid w:val="001F0BE9"/>
    <w:rsid w:val="001F203E"/>
    <w:rsid w:val="001F2549"/>
    <w:rsid w:val="00202D79"/>
    <w:rsid w:val="00202FD1"/>
    <w:rsid w:val="0020595A"/>
    <w:rsid w:val="00205D2F"/>
    <w:rsid w:val="0021267A"/>
    <w:rsid w:val="0021376A"/>
    <w:rsid w:val="002159A3"/>
    <w:rsid w:val="00215E8F"/>
    <w:rsid w:val="002165AD"/>
    <w:rsid w:val="00221A93"/>
    <w:rsid w:val="002322BB"/>
    <w:rsid w:val="00232688"/>
    <w:rsid w:val="00234AA1"/>
    <w:rsid w:val="00235770"/>
    <w:rsid w:val="00245079"/>
    <w:rsid w:val="00251254"/>
    <w:rsid w:val="002519D3"/>
    <w:rsid w:val="00252743"/>
    <w:rsid w:val="002548D1"/>
    <w:rsid w:val="00256CBF"/>
    <w:rsid w:val="00257AF7"/>
    <w:rsid w:val="002608CE"/>
    <w:rsid w:val="00261A55"/>
    <w:rsid w:val="00262113"/>
    <w:rsid w:val="00263D7A"/>
    <w:rsid w:val="00264088"/>
    <w:rsid w:val="0027283B"/>
    <w:rsid w:val="00273C50"/>
    <w:rsid w:val="0027546E"/>
    <w:rsid w:val="0028019B"/>
    <w:rsid w:val="00282E73"/>
    <w:rsid w:val="00283CAB"/>
    <w:rsid w:val="0028525A"/>
    <w:rsid w:val="002870E4"/>
    <w:rsid w:val="002908CB"/>
    <w:rsid w:val="0029608F"/>
    <w:rsid w:val="0029720F"/>
    <w:rsid w:val="002A356F"/>
    <w:rsid w:val="002A3FEF"/>
    <w:rsid w:val="002B0B43"/>
    <w:rsid w:val="002B4847"/>
    <w:rsid w:val="002B52ED"/>
    <w:rsid w:val="002B54A6"/>
    <w:rsid w:val="002C2C1B"/>
    <w:rsid w:val="002D07A1"/>
    <w:rsid w:val="002D74CC"/>
    <w:rsid w:val="002E0D9B"/>
    <w:rsid w:val="002E38A8"/>
    <w:rsid w:val="002E4316"/>
    <w:rsid w:val="002F3EE9"/>
    <w:rsid w:val="00303C7F"/>
    <w:rsid w:val="00307F76"/>
    <w:rsid w:val="0031002A"/>
    <w:rsid w:val="003136D0"/>
    <w:rsid w:val="00313C1E"/>
    <w:rsid w:val="00317298"/>
    <w:rsid w:val="00321FBB"/>
    <w:rsid w:val="00322113"/>
    <w:rsid w:val="00330832"/>
    <w:rsid w:val="003313EA"/>
    <w:rsid w:val="00333FAA"/>
    <w:rsid w:val="003355D7"/>
    <w:rsid w:val="00335FFB"/>
    <w:rsid w:val="00336D69"/>
    <w:rsid w:val="00337DEC"/>
    <w:rsid w:val="00340E6F"/>
    <w:rsid w:val="00343DC2"/>
    <w:rsid w:val="00343FE2"/>
    <w:rsid w:val="00347817"/>
    <w:rsid w:val="003505A5"/>
    <w:rsid w:val="00352521"/>
    <w:rsid w:val="00355616"/>
    <w:rsid w:val="00355955"/>
    <w:rsid w:val="00361F6A"/>
    <w:rsid w:val="0036201C"/>
    <w:rsid w:val="00362958"/>
    <w:rsid w:val="00365A02"/>
    <w:rsid w:val="0036725B"/>
    <w:rsid w:val="0037013C"/>
    <w:rsid w:val="0037046D"/>
    <w:rsid w:val="0037631B"/>
    <w:rsid w:val="00376768"/>
    <w:rsid w:val="00377DBC"/>
    <w:rsid w:val="00380F87"/>
    <w:rsid w:val="00381427"/>
    <w:rsid w:val="00381546"/>
    <w:rsid w:val="00384730"/>
    <w:rsid w:val="00385C51"/>
    <w:rsid w:val="0039026D"/>
    <w:rsid w:val="00394FF2"/>
    <w:rsid w:val="003A01AC"/>
    <w:rsid w:val="003A3111"/>
    <w:rsid w:val="003A4249"/>
    <w:rsid w:val="003B3F0A"/>
    <w:rsid w:val="003C2594"/>
    <w:rsid w:val="003C270D"/>
    <w:rsid w:val="003C44F8"/>
    <w:rsid w:val="003C4E08"/>
    <w:rsid w:val="003C70D3"/>
    <w:rsid w:val="003D5B5E"/>
    <w:rsid w:val="003D5D08"/>
    <w:rsid w:val="003D6138"/>
    <w:rsid w:val="003E2EB6"/>
    <w:rsid w:val="003E6B02"/>
    <w:rsid w:val="003F0D64"/>
    <w:rsid w:val="003F200F"/>
    <w:rsid w:val="003F2B21"/>
    <w:rsid w:val="003F3AFD"/>
    <w:rsid w:val="003F4430"/>
    <w:rsid w:val="003F4C9E"/>
    <w:rsid w:val="00400149"/>
    <w:rsid w:val="00404F69"/>
    <w:rsid w:val="004076C8"/>
    <w:rsid w:val="0041087E"/>
    <w:rsid w:val="004114F3"/>
    <w:rsid w:val="00412409"/>
    <w:rsid w:val="004207E3"/>
    <w:rsid w:val="00421A4C"/>
    <w:rsid w:val="004238C2"/>
    <w:rsid w:val="00423E86"/>
    <w:rsid w:val="0042763F"/>
    <w:rsid w:val="00432D51"/>
    <w:rsid w:val="004348F8"/>
    <w:rsid w:val="00435B5D"/>
    <w:rsid w:val="004362D3"/>
    <w:rsid w:val="004363F7"/>
    <w:rsid w:val="00440361"/>
    <w:rsid w:val="00441530"/>
    <w:rsid w:val="00441E0C"/>
    <w:rsid w:val="0044452E"/>
    <w:rsid w:val="0044525C"/>
    <w:rsid w:val="00446E11"/>
    <w:rsid w:val="00447B89"/>
    <w:rsid w:val="00454760"/>
    <w:rsid w:val="004553F1"/>
    <w:rsid w:val="004602A2"/>
    <w:rsid w:val="0046128C"/>
    <w:rsid w:val="0046201D"/>
    <w:rsid w:val="00463C8C"/>
    <w:rsid w:val="00470B2D"/>
    <w:rsid w:val="00471C1F"/>
    <w:rsid w:val="004809FA"/>
    <w:rsid w:val="00486982"/>
    <w:rsid w:val="004934B1"/>
    <w:rsid w:val="00495CE7"/>
    <w:rsid w:val="00496171"/>
    <w:rsid w:val="004A0FF9"/>
    <w:rsid w:val="004A1824"/>
    <w:rsid w:val="004A358D"/>
    <w:rsid w:val="004A432D"/>
    <w:rsid w:val="004A7174"/>
    <w:rsid w:val="004B10D3"/>
    <w:rsid w:val="004B3134"/>
    <w:rsid w:val="004B3314"/>
    <w:rsid w:val="004B4FF4"/>
    <w:rsid w:val="004C2D09"/>
    <w:rsid w:val="004C4A75"/>
    <w:rsid w:val="004C7B30"/>
    <w:rsid w:val="004C7C63"/>
    <w:rsid w:val="004D08EA"/>
    <w:rsid w:val="004D28A7"/>
    <w:rsid w:val="004D2DA0"/>
    <w:rsid w:val="004E14A4"/>
    <w:rsid w:val="004E6A2E"/>
    <w:rsid w:val="004F1497"/>
    <w:rsid w:val="004F192B"/>
    <w:rsid w:val="004F1944"/>
    <w:rsid w:val="004F1C03"/>
    <w:rsid w:val="004F54BD"/>
    <w:rsid w:val="004F54C9"/>
    <w:rsid w:val="004F56C5"/>
    <w:rsid w:val="004F6CBF"/>
    <w:rsid w:val="004F7531"/>
    <w:rsid w:val="005020BC"/>
    <w:rsid w:val="00506185"/>
    <w:rsid w:val="005129B1"/>
    <w:rsid w:val="0053466C"/>
    <w:rsid w:val="00535024"/>
    <w:rsid w:val="005354D0"/>
    <w:rsid w:val="00535CF0"/>
    <w:rsid w:val="00536438"/>
    <w:rsid w:val="0054172C"/>
    <w:rsid w:val="005429A9"/>
    <w:rsid w:val="0054590F"/>
    <w:rsid w:val="005459EC"/>
    <w:rsid w:val="0055449F"/>
    <w:rsid w:val="00555973"/>
    <w:rsid w:val="00555C92"/>
    <w:rsid w:val="00557450"/>
    <w:rsid w:val="005631D3"/>
    <w:rsid w:val="00563EA4"/>
    <w:rsid w:val="005651D4"/>
    <w:rsid w:val="005718B5"/>
    <w:rsid w:val="005808FB"/>
    <w:rsid w:val="005811F8"/>
    <w:rsid w:val="00582605"/>
    <w:rsid w:val="00591016"/>
    <w:rsid w:val="00591A54"/>
    <w:rsid w:val="00593B71"/>
    <w:rsid w:val="00595497"/>
    <w:rsid w:val="00595E6A"/>
    <w:rsid w:val="00597C7F"/>
    <w:rsid w:val="005A38E3"/>
    <w:rsid w:val="005A4557"/>
    <w:rsid w:val="005A55BE"/>
    <w:rsid w:val="005A75D7"/>
    <w:rsid w:val="005B3F67"/>
    <w:rsid w:val="005C397E"/>
    <w:rsid w:val="005D3F82"/>
    <w:rsid w:val="005D548F"/>
    <w:rsid w:val="005D698B"/>
    <w:rsid w:val="005D6EF5"/>
    <w:rsid w:val="005D7F2D"/>
    <w:rsid w:val="005E1C36"/>
    <w:rsid w:val="005E3A10"/>
    <w:rsid w:val="005E446C"/>
    <w:rsid w:val="005E7509"/>
    <w:rsid w:val="005F228D"/>
    <w:rsid w:val="005F3257"/>
    <w:rsid w:val="005F6796"/>
    <w:rsid w:val="005F71D0"/>
    <w:rsid w:val="005F730B"/>
    <w:rsid w:val="00601D7F"/>
    <w:rsid w:val="00602B52"/>
    <w:rsid w:val="00605A4C"/>
    <w:rsid w:val="0061796D"/>
    <w:rsid w:val="0062226E"/>
    <w:rsid w:val="00622D5D"/>
    <w:rsid w:val="00624726"/>
    <w:rsid w:val="00625597"/>
    <w:rsid w:val="00627F32"/>
    <w:rsid w:val="0064042B"/>
    <w:rsid w:val="006409CE"/>
    <w:rsid w:val="006423E4"/>
    <w:rsid w:val="00645B8B"/>
    <w:rsid w:val="00645D80"/>
    <w:rsid w:val="00646274"/>
    <w:rsid w:val="00655044"/>
    <w:rsid w:val="006600D0"/>
    <w:rsid w:val="00666922"/>
    <w:rsid w:val="00670F17"/>
    <w:rsid w:val="006710C6"/>
    <w:rsid w:val="006710C7"/>
    <w:rsid w:val="00676EE7"/>
    <w:rsid w:val="00680C05"/>
    <w:rsid w:val="00691E02"/>
    <w:rsid w:val="00693B34"/>
    <w:rsid w:val="00696A83"/>
    <w:rsid w:val="006A0A2E"/>
    <w:rsid w:val="006A14D6"/>
    <w:rsid w:val="006A153C"/>
    <w:rsid w:val="006A224B"/>
    <w:rsid w:val="006A2C30"/>
    <w:rsid w:val="006A6E13"/>
    <w:rsid w:val="006A7471"/>
    <w:rsid w:val="006A75A6"/>
    <w:rsid w:val="006B0A04"/>
    <w:rsid w:val="006B7527"/>
    <w:rsid w:val="006C0A03"/>
    <w:rsid w:val="006C2A0C"/>
    <w:rsid w:val="006C3042"/>
    <w:rsid w:val="006C40BD"/>
    <w:rsid w:val="006C580A"/>
    <w:rsid w:val="006C70A2"/>
    <w:rsid w:val="006C7C08"/>
    <w:rsid w:val="006D01AD"/>
    <w:rsid w:val="006D12B6"/>
    <w:rsid w:val="006D1E69"/>
    <w:rsid w:val="006D5CE2"/>
    <w:rsid w:val="006E5801"/>
    <w:rsid w:val="006F057C"/>
    <w:rsid w:val="006F0F1F"/>
    <w:rsid w:val="006F22DA"/>
    <w:rsid w:val="006F2EB3"/>
    <w:rsid w:val="006F50D8"/>
    <w:rsid w:val="006F623F"/>
    <w:rsid w:val="006F6E33"/>
    <w:rsid w:val="00703DB2"/>
    <w:rsid w:val="007063D9"/>
    <w:rsid w:val="00710345"/>
    <w:rsid w:val="007116B1"/>
    <w:rsid w:val="007122B3"/>
    <w:rsid w:val="00714BEE"/>
    <w:rsid w:val="00720029"/>
    <w:rsid w:val="00721215"/>
    <w:rsid w:val="007255B4"/>
    <w:rsid w:val="00732207"/>
    <w:rsid w:val="00732713"/>
    <w:rsid w:val="007327AC"/>
    <w:rsid w:val="00735A4F"/>
    <w:rsid w:val="007373FD"/>
    <w:rsid w:val="007374CA"/>
    <w:rsid w:val="007400CF"/>
    <w:rsid w:val="00745D62"/>
    <w:rsid w:val="00746FA1"/>
    <w:rsid w:val="007509B1"/>
    <w:rsid w:val="0075327E"/>
    <w:rsid w:val="007557F1"/>
    <w:rsid w:val="007650EA"/>
    <w:rsid w:val="007656F2"/>
    <w:rsid w:val="0077056F"/>
    <w:rsid w:val="00771C94"/>
    <w:rsid w:val="00771EF2"/>
    <w:rsid w:val="00772A9D"/>
    <w:rsid w:val="0078004D"/>
    <w:rsid w:val="007818E7"/>
    <w:rsid w:val="0078677D"/>
    <w:rsid w:val="007868B7"/>
    <w:rsid w:val="0079148F"/>
    <w:rsid w:val="0079210E"/>
    <w:rsid w:val="0079230B"/>
    <w:rsid w:val="00793E82"/>
    <w:rsid w:val="007A18A3"/>
    <w:rsid w:val="007A4ED9"/>
    <w:rsid w:val="007A7A3B"/>
    <w:rsid w:val="007B1AB6"/>
    <w:rsid w:val="007B23FC"/>
    <w:rsid w:val="007B467D"/>
    <w:rsid w:val="007B676F"/>
    <w:rsid w:val="007B7D0F"/>
    <w:rsid w:val="007C0BDB"/>
    <w:rsid w:val="007C4D2D"/>
    <w:rsid w:val="007D0C1D"/>
    <w:rsid w:val="007D1409"/>
    <w:rsid w:val="007D2000"/>
    <w:rsid w:val="007D2BD6"/>
    <w:rsid w:val="007D4DBF"/>
    <w:rsid w:val="007E4732"/>
    <w:rsid w:val="007E4BA4"/>
    <w:rsid w:val="007E6BFF"/>
    <w:rsid w:val="007F004E"/>
    <w:rsid w:val="007F0626"/>
    <w:rsid w:val="007F1D65"/>
    <w:rsid w:val="007F335A"/>
    <w:rsid w:val="007F3EE7"/>
    <w:rsid w:val="007F4585"/>
    <w:rsid w:val="007F4ACB"/>
    <w:rsid w:val="007F623F"/>
    <w:rsid w:val="00800106"/>
    <w:rsid w:val="00803104"/>
    <w:rsid w:val="008050B8"/>
    <w:rsid w:val="00810354"/>
    <w:rsid w:val="00812901"/>
    <w:rsid w:val="00816E46"/>
    <w:rsid w:val="008228CB"/>
    <w:rsid w:val="008231F5"/>
    <w:rsid w:val="00826462"/>
    <w:rsid w:val="00826B9A"/>
    <w:rsid w:val="00836394"/>
    <w:rsid w:val="0084251D"/>
    <w:rsid w:val="00842757"/>
    <w:rsid w:val="0084345B"/>
    <w:rsid w:val="0084350B"/>
    <w:rsid w:val="00843CC2"/>
    <w:rsid w:val="00847C64"/>
    <w:rsid w:val="00847DE3"/>
    <w:rsid w:val="00851D0D"/>
    <w:rsid w:val="008523E4"/>
    <w:rsid w:val="0085266D"/>
    <w:rsid w:val="00857641"/>
    <w:rsid w:val="00857919"/>
    <w:rsid w:val="008633F5"/>
    <w:rsid w:val="00872122"/>
    <w:rsid w:val="008739DD"/>
    <w:rsid w:val="00873AF9"/>
    <w:rsid w:val="00880AA1"/>
    <w:rsid w:val="00881792"/>
    <w:rsid w:val="008A5AA0"/>
    <w:rsid w:val="008A7FB3"/>
    <w:rsid w:val="008C0DF4"/>
    <w:rsid w:val="008C125F"/>
    <w:rsid w:val="008D58B2"/>
    <w:rsid w:val="008E12D4"/>
    <w:rsid w:val="008E224D"/>
    <w:rsid w:val="008E4537"/>
    <w:rsid w:val="008F2AD8"/>
    <w:rsid w:val="008F75BA"/>
    <w:rsid w:val="00902122"/>
    <w:rsid w:val="00902654"/>
    <w:rsid w:val="00912738"/>
    <w:rsid w:val="00912812"/>
    <w:rsid w:val="00920533"/>
    <w:rsid w:val="00921492"/>
    <w:rsid w:val="00923FDA"/>
    <w:rsid w:val="009244B5"/>
    <w:rsid w:val="0092530B"/>
    <w:rsid w:val="009276D3"/>
    <w:rsid w:val="00930F9F"/>
    <w:rsid w:val="009341A6"/>
    <w:rsid w:val="00934451"/>
    <w:rsid w:val="00934C5F"/>
    <w:rsid w:val="00935354"/>
    <w:rsid w:val="00937BB6"/>
    <w:rsid w:val="0094144C"/>
    <w:rsid w:val="00941CB1"/>
    <w:rsid w:val="0094208C"/>
    <w:rsid w:val="00942F17"/>
    <w:rsid w:val="00943236"/>
    <w:rsid w:val="00944716"/>
    <w:rsid w:val="00946FFF"/>
    <w:rsid w:val="00952CEF"/>
    <w:rsid w:val="00955421"/>
    <w:rsid w:val="00956FB3"/>
    <w:rsid w:val="009642CD"/>
    <w:rsid w:val="00964B54"/>
    <w:rsid w:val="00971B20"/>
    <w:rsid w:val="00975613"/>
    <w:rsid w:val="00975FE4"/>
    <w:rsid w:val="00981EDC"/>
    <w:rsid w:val="00983D8A"/>
    <w:rsid w:val="00983DC0"/>
    <w:rsid w:val="009863C1"/>
    <w:rsid w:val="00990B6D"/>
    <w:rsid w:val="00990E9C"/>
    <w:rsid w:val="00991D1C"/>
    <w:rsid w:val="00994542"/>
    <w:rsid w:val="00994908"/>
    <w:rsid w:val="0099DA09"/>
    <w:rsid w:val="009A1198"/>
    <w:rsid w:val="009A1FFD"/>
    <w:rsid w:val="009A2D25"/>
    <w:rsid w:val="009A6662"/>
    <w:rsid w:val="009A67DC"/>
    <w:rsid w:val="009A6B07"/>
    <w:rsid w:val="009B160B"/>
    <w:rsid w:val="009B2096"/>
    <w:rsid w:val="009B4399"/>
    <w:rsid w:val="009B548E"/>
    <w:rsid w:val="009B7BF5"/>
    <w:rsid w:val="009C1BFE"/>
    <w:rsid w:val="009C237B"/>
    <w:rsid w:val="009C4DD1"/>
    <w:rsid w:val="009D34DD"/>
    <w:rsid w:val="009E03D9"/>
    <w:rsid w:val="009E522F"/>
    <w:rsid w:val="009E5A93"/>
    <w:rsid w:val="009F3154"/>
    <w:rsid w:val="009F3B26"/>
    <w:rsid w:val="009F5B29"/>
    <w:rsid w:val="009F7641"/>
    <w:rsid w:val="009F7BF6"/>
    <w:rsid w:val="00A1080D"/>
    <w:rsid w:val="00A1211C"/>
    <w:rsid w:val="00A14A06"/>
    <w:rsid w:val="00A176B7"/>
    <w:rsid w:val="00A20113"/>
    <w:rsid w:val="00A20B67"/>
    <w:rsid w:val="00A20D78"/>
    <w:rsid w:val="00A2215F"/>
    <w:rsid w:val="00A2226A"/>
    <w:rsid w:val="00A22839"/>
    <w:rsid w:val="00A23E19"/>
    <w:rsid w:val="00A2520F"/>
    <w:rsid w:val="00A33185"/>
    <w:rsid w:val="00A42242"/>
    <w:rsid w:val="00A4638B"/>
    <w:rsid w:val="00A511EA"/>
    <w:rsid w:val="00A53B04"/>
    <w:rsid w:val="00A5504D"/>
    <w:rsid w:val="00A661F4"/>
    <w:rsid w:val="00A66326"/>
    <w:rsid w:val="00A7271A"/>
    <w:rsid w:val="00A74D79"/>
    <w:rsid w:val="00A77E15"/>
    <w:rsid w:val="00A81E19"/>
    <w:rsid w:val="00A963BA"/>
    <w:rsid w:val="00A96879"/>
    <w:rsid w:val="00A9723B"/>
    <w:rsid w:val="00A97F99"/>
    <w:rsid w:val="00AA0E4A"/>
    <w:rsid w:val="00AA13B3"/>
    <w:rsid w:val="00AA721E"/>
    <w:rsid w:val="00AB1B24"/>
    <w:rsid w:val="00AB201D"/>
    <w:rsid w:val="00AB72FD"/>
    <w:rsid w:val="00AB795F"/>
    <w:rsid w:val="00AC17F1"/>
    <w:rsid w:val="00AC3509"/>
    <w:rsid w:val="00AC390C"/>
    <w:rsid w:val="00AC6312"/>
    <w:rsid w:val="00AC7F23"/>
    <w:rsid w:val="00AD1E77"/>
    <w:rsid w:val="00AD2004"/>
    <w:rsid w:val="00AD2420"/>
    <w:rsid w:val="00AD4A80"/>
    <w:rsid w:val="00AD51D8"/>
    <w:rsid w:val="00AD58F0"/>
    <w:rsid w:val="00AD6515"/>
    <w:rsid w:val="00AD6D80"/>
    <w:rsid w:val="00AE1C56"/>
    <w:rsid w:val="00AF4C97"/>
    <w:rsid w:val="00B00693"/>
    <w:rsid w:val="00B008A4"/>
    <w:rsid w:val="00B04D10"/>
    <w:rsid w:val="00B1160D"/>
    <w:rsid w:val="00B139FB"/>
    <w:rsid w:val="00B14973"/>
    <w:rsid w:val="00B204DA"/>
    <w:rsid w:val="00B20B95"/>
    <w:rsid w:val="00B3079D"/>
    <w:rsid w:val="00B312AD"/>
    <w:rsid w:val="00B3170E"/>
    <w:rsid w:val="00B361EA"/>
    <w:rsid w:val="00B40D1B"/>
    <w:rsid w:val="00B444E6"/>
    <w:rsid w:val="00B45BC0"/>
    <w:rsid w:val="00B504CC"/>
    <w:rsid w:val="00B516DA"/>
    <w:rsid w:val="00B52011"/>
    <w:rsid w:val="00B526A4"/>
    <w:rsid w:val="00B5335D"/>
    <w:rsid w:val="00B53EFF"/>
    <w:rsid w:val="00B547A4"/>
    <w:rsid w:val="00B54AFA"/>
    <w:rsid w:val="00B61A71"/>
    <w:rsid w:val="00B61CAD"/>
    <w:rsid w:val="00B66552"/>
    <w:rsid w:val="00B671A4"/>
    <w:rsid w:val="00B715BC"/>
    <w:rsid w:val="00B80253"/>
    <w:rsid w:val="00B804E8"/>
    <w:rsid w:val="00B81625"/>
    <w:rsid w:val="00B83DFB"/>
    <w:rsid w:val="00BA08A2"/>
    <w:rsid w:val="00BA2C99"/>
    <w:rsid w:val="00BA4D30"/>
    <w:rsid w:val="00BA6F50"/>
    <w:rsid w:val="00BA7FCA"/>
    <w:rsid w:val="00BACC27"/>
    <w:rsid w:val="00BB1E6D"/>
    <w:rsid w:val="00BB281B"/>
    <w:rsid w:val="00BB7900"/>
    <w:rsid w:val="00BC1628"/>
    <w:rsid w:val="00BC178C"/>
    <w:rsid w:val="00BC206C"/>
    <w:rsid w:val="00BC296D"/>
    <w:rsid w:val="00BC431A"/>
    <w:rsid w:val="00BC55E4"/>
    <w:rsid w:val="00BC5D0C"/>
    <w:rsid w:val="00BC7285"/>
    <w:rsid w:val="00BC7F30"/>
    <w:rsid w:val="00BD0B5B"/>
    <w:rsid w:val="00BD1754"/>
    <w:rsid w:val="00BD2CC3"/>
    <w:rsid w:val="00BD6F74"/>
    <w:rsid w:val="00BD7C21"/>
    <w:rsid w:val="00BE31EA"/>
    <w:rsid w:val="00BF1FF5"/>
    <w:rsid w:val="00BF5AFA"/>
    <w:rsid w:val="00C00941"/>
    <w:rsid w:val="00C01A35"/>
    <w:rsid w:val="00C03772"/>
    <w:rsid w:val="00C04EDA"/>
    <w:rsid w:val="00C04F24"/>
    <w:rsid w:val="00C06371"/>
    <w:rsid w:val="00C119A2"/>
    <w:rsid w:val="00C1588E"/>
    <w:rsid w:val="00C178BB"/>
    <w:rsid w:val="00C17E9B"/>
    <w:rsid w:val="00C22250"/>
    <w:rsid w:val="00C24627"/>
    <w:rsid w:val="00C32A28"/>
    <w:rsid w:val="00C32BDD"/>
    <w:rsid w:val="00C375A1"/>
    <w:rsid w:val="00C42852"/>
    <w:rsid w:val="00C515A5"/>
    <w:rsid w:val="00C53F1A"/>
    <w:rsid w:val="00C54829"/>
    <w:rsid w:val="00C57267"/>
    <w:rsid w:val="00C616FF"/>
    <w:rsid w:val="00C62B63"/>
    <w:rsid w:val="00C63BD1"/>
    <w:rsid w:val="00C65E93"/>
    <w:rsid w:val="00C67B2E"/>
    <w:rsid w:val="00C72B5B"/>
    <w:rsid w:val="00C7443E"/>
    <w:rsid w:val="00C76D89"/>
    <w:rsid w:val="00C81A5B"/>
    <w:rsid w:val="00C862AD"/>
    <w:rsid w:val="00C869F3"/>
    <w:rsid w:val="00C905CB"/>
    <w:rsid w:val="00C955F9"/>
    <w:rsid w:val="00C9582C"/>
    <w:rsid w:val="00C95F9A"/>
    <w:rsid w:val="00C96A94"/>
    <w:rsid w:val="00CA248D"/>
    <w:rsid w:val="00CA6FC8"/>
    <w:rsid w:val="00CA78C2"/>
    <w:rsid w:val="00CB2A22"/>
    <w:rsid w:val="00CB376E"/>
    <w:rsid w:val="00CB4A14"/>
    <w:rsid w:val="00CB50BA"/>
    <w:rsid w:val="00CC18AC"/>
    <w:rsid w:val="00CC215D"/>
    <w:rsid w:val="00CC726D"/>
    <w:rsid w:val="00CD4403"/>
    <w:rsid w:val="00CD4616"/>
    <w:rsid w:val="00CD7D5D"/>
    <w:rsid w:val="00CE3865"/>
    <w:rsid w:val="00CE7BAC"/>
    <w:rsid w:val="00CF0621"/>
    <w:rsid w:val="00CF0FC4"/>
    <w:rsid w:val="00CF0FEF"/>
    <w:rsid w:val="00CF66A5"/>
    <w:rsid w:val="00CF6932"/>
    <w:rsid w:val="00CF7B26"/>
    <w:rsid w:val="00D01786"/>
    <w:rsid w:val="00D01FE3"/>
    <w:rsid w:val="00D027CD"/>
    <w:rsid w:val="00D0381E"/>
    <w:rsid w:val="00D0664B"/>
    <w:rsid w:val="00D06CA3"/>
    <w:rsid w:val="00D07D2C"/>
    <w:rsid w:val="00D07F46"/>
    <w:rsid w:val="00D1408F"/>
    <w:rsid w:val="00D154D6"/>
    <w:rsid w:val="00D1595C"/>
    <w:rsid w:val="00D170E5"/>
    <w:rsid w:val="00D172D6"/>
    <w:rsid w:val="00D21783"/>
    <w:rsid w:val="00D2182D"/>
    <w:rsid w:val="00D22751"/>
    <w:rsid w:val="00D27938"/>
    <w:rsid w:val="00D3211A"/>
    <w:rsid w:val="00D36096"/>
    <w:rsid w:val="00D3728E"/>
    <w:rsid w:val="00D37922"/>
    <w:rsid w:val="00D37F2F"/>
    <w:rsid w:val="00D40EAF"/>
    <w:rsid w:val="00D415B9"/>
    <w:rsid w:val="00D528E8"/>
    <w:rsid w:val="00D56BDA"/>
    <w:rsid w:val="00D65DD3"/>
    <w:rsid w:val="00D7281E"/>
    <w:rsid w:val="00D73A8B"/>
    <w:rsid w:val="00D771D0"/>
    <w:rsid w:val="00D80016"/>
    <w:rsid w:val="00D81E51"/>
    <w:rsid w:val="00D835CF"/>
    <w:rsid w:val="00D83ABF"/>
    <w:rsid w:val="00D8569C"/>
    <w:rsid w:val="00D87D19"/>
    <w:rsid w:val="00D92191"/>
    <w:rsid w:val="00D96C2E"/>
    <w:rsid w:val="00DA176F"/>
    <w:rsid w:val="00DA26FB"/>
    <w:rsid w:val="00DA36BE"/>
    <w:rsid w:val="00DB4AA4"/>
    <w:rsid w:val="00DB6C3D"/>
    <w:rsid w:val="00DB70F9"/>
    <w:rsid w:val="00DC0D29"/>
    <w:rsid w:val="00DC274D"/>
    <w:rsid w:val="00DC3F3A"/>
    <w:rsid w:val="00DC5ACF"/>
    <w:rsid w:val="00DC698B"/>
    <w:rsid w:val="00DD3573"/>
    <w:rsid w:val="00DD5067"/>
    <w:rsid w:val="00DD541A"/>
    <w:rsid w:val="00DD7468"/>
    <w:rsid w:val="00DE25E9"/>
    <w:rsid w:val="00DE28E9"/>
    <w:rsid w:val="00DE3E49"/>
    <w:rsid w:val="00DE51A6"/>
    <w:rsid w:val="00DE62CC"/>
    <w:rsid w:val="00DE71D3"/>
    <w:rsid w:val="00DE72CF"/>
    <w:rsid w:val="00DE782F"/>
    <w:rsid w:val="00DF08A0"/>
    <w:rsid w:val="00DF0C5E"/>
    <w:rsid w:val="00DF43BF"/>
    <w:rsid w:val="00DF441A"/>
    <w:rsid w:val="00DF5BBB"/>
    <w:rsid w:val="00E02D85"/>
    <w:rsid w:val="00E02F8E"/>
    <w:rsid w:val="00E06E4F"/>
    <w:rsid w:val="00E10ECB"/>
    <w:rsid w:val="00E13941"/>
    <w:rsid w:val="00E13BEF"/>
    <w:rsid w:val="00E14051"/>
    <w:rsid w:val="00E1566A"/>
    <w:rsid w:val="00E23FE8"/>
    <w:rsid w:val="00E261EC"/>
    <w:rsid w:val="00E2656A"/>
    <w:rsid w:val="00E30C66"/>
    <w:rsid w:val="00E31558"/>
    <w:rsid w:val="00E40331"/>
    <w:rsid w:val="00E42E61"/>
    <w:rsid w:val="00E43753"/>
    <w:rsid w:val="00E43A1D"/>
    <w:rsid w:val="00E50248"/>
    <w:rsid w:val="00E518DC"/>
    <w:rsid w:val="00E5292A"/>
    <w:rsid w:val="00E611F2"/>
    <w:rsid w:val="00E62389"/>
    <w:rsid w:val="00E636A0"/>
    <w:rsid w:val="00E63C3D"/>
    <w:rsid w:val="00E66356"/>
    <w:rsid w:val="00E67807"/>
    <w:rsid w:val="00E70760"/>
    <w:rsid w:val="00E77A41"/>
    <w:rsid w:val="00E77E4E"/>
    <w:rsid w:val="00E90E9D"/>
    <w:rsid w:val="00E91026"/>
    <w:rsid w:val="00E923A2"/>
    <w:rsid w:val="00E9253C"/>
    <w:rsid w:val="00E9469F"/>
    <w:rsid w:val="00EA3281"/>
    <w:rsid w:val="00EA7585"/>
    <w:rsid w:val="00EB3CF0"/>
    <w:rsid w:val="00EB45B5"/>
    <w:rsid w:val="00EB5E57"/>
    <w:rsid w:val="00EB61DB"/>
    <w:rsid w:val="00ED1AD0"/>
    <w:rsid w:val="00ED2360"/>
    <w:rsid w:val="00ED4AFD"/>
    <w:rsid w:val="00ED6776"/>
    <w:rsid w:val="00EE2B15"/>
    <w:rsid w:val="00EE2F12"/>
    <w:rsid w:val="00EE4FBE"/>
    <w:rsid w:val="00EF25EA"/>
    <w:rsid w:val="00EF2618"/>
    <w:rsid w:val="00EF326D"/>
    <w:rsid w:val="00EF3F5C"/>
    <w:rsid w:val="00EF4D7C"/>
    <w:rsid w:val="00EF59EF"/>
    <w:rsid w:val="00F038A1"/>
    <w:rsid w:val="00F05BD6"/>
    <w:rsid w:val="00F065FC"/>
    <w:rsid w:val="00F06AD9"/>
    <w:rsid w:val="00F06E4E"/>
    <w:rsid w:val="00F12FA9"/>
    <w:rsid w:val="00F152C9"/>
    <w:rsid w:val="00F15F4C"/>
    <w:rsid w:val="00F16CFD"/>
    <w:rsid w:val="00F16EB4"/>
    <w:rsid w:val="00F17789"/>
    <w:rsid w:val="00F20914"/>
    <w:rsid w:val="00F238E0"/>
    <w:rsid w:val="00F24A3D"/>
    <w:rsid w:val="00F263D4"/>
    <w:rsid w:val="00F279BB"/>
    <w:rsid w:val="00F3018E"/>
    <w:rsid w:val="00F32E87"/>
    <w:rsid w:val="00F4161E"/>
    <w:rsid w:val="00F45F69"/>
    <w:rsid w:val="00F513A3"/>
    <w:rsid w:val="00F51E01"/>
    <w:rsid w:val="00F51E81"/>
    <w:rsid w:val="00F526A5"/>
    <w:rsid w:val="00F538D6"/>
    <w:rsid w:val="00F5649A"/>
    <w:rsid w:val="00F6077F"/>
    <w:rsid w:val="00F67788"/>
    <w:rsid w:val="00F67DC5"/>
    <w:rsid w:val="00F75ED2"/>
    <w:rsid w:val="00F82342"/>
    <w:rsid w:val="00F833CE"/>
    <w:rsid w:val="00F8378D"/>
    <w:rsid w:val="00F86105"/>
    <w:rsid w:val="00F8718A"/>
    <w:rsid w:val="00F877DB"/>
    <w:rsid w:val="00F91540"/>
    <w:rsid w:val="00F91817"/>
    <w:rsid w:val="00F91AE4"/>
    <w:rsid w:val="00F93AC4"/>
    <w:rsid w:val="00F93C8B"/>
    <w:rsid w:val="00F959DD"/>
    <w:rsid w:val="00F960D5"/>
    <w:rsid w:val="00FA3D23"/>
    <w:rsid w:val="00FA523A"/>
    <w:rsid w:val="00FA6053"/>
    <w:rsid w:val="00FA7841"/>
    <w:rsid w:val="00FB1231"/>
    <w:rsid w:val="00FB2D41"/>
    <w:rsid w:val="00FB4C48"/>
    <w:rsid w:val="00FC03A7"/>
    <w:rsid w:val="00FC1C5C"/>
    <w:rsid w:val="00FD6908"/>
    <w:rsid w:val="00FE09C6"/>
    <w:rsid w:val="00FE17E2"/>
    <w:rsid w:val="00FE43AA"/>
    <w:rsid w:val="00FF6E4B"/>
    <w:rsid w:val="00FF7141"/>
    <w:rsid w:val="0104A1F9"/>
    <w:rsid w:val="01184C20"/>
    <w:rsid w:val="0145F92B"/>
    <w:rsid w:val="01465DD0"/>
    <w:rsid w:val="017633F0"/>
    <w:rsid w:val="01C43AC7"/>
    <w:rsid w:val="01FDFD37"/>
    <w:rsid w:val="0255988E"/>
    <w:rsid w:val="02D3908E"/>
    <w:rsid w:val="02E78C1B"/>
    <w:rsid w:val="02F650E9"/>
    <w:rsid w:val="0324318D"/>
    <w:rsid w:val="037649C0"/>
    <w:rsid w:val="0377AE4A"/>
    <w:rsid w:val="03CA7F28"/>
    <w:rsid w:val="04150541"/>
    <w:rsid w:val="04411988"/>
    <w:rsid w:val="04AD73BB"/>
    <w:rsid w:val="04E2BA9F"/>
    <w:rsid w:val="05806CA8"/>
    <w:rsid w:val="05D18233"/>
    <w:rsid w:val="065C16AB"/>
    <w:rsid w:val="06860263"/>
    <w:rsid w:val="06BBFE2B"/>
    <w:rsid w:val="06BC9183"/>
    <w:rsid w:val="06EFF330"/>
    <w:rsid w:val="06F4DE5A"/>
    <w:rsid w:val="0742BC42"/>
    <w:rsid w:val="07C6F06F"/>
    <w:rsid w:val="07D7802B"/>
    <w:rsid w:val="08C4DA12"/>
    <w:rsid w:val="08D8CFC5"/>
    <w:rsid w:val="08F550A5"/>
    <w:rsid w:val="090695CF"/>
    <w:rsid w:val="09277CA7"/>
    <w:rsid w:val="09341A8E"/>
    <w:rsid w:val="093D8B6D"/>
    <w:rsid w:val="09A0FDA7"/>
    <w:rsid w:val="09A2ADBC"/>
    <w:rsid w:val="09AEA3DE"/>
    <w:rsid w:val="09B81B64"/>
    <w:rsid w:val="0A171044"/>
    <w:rsid w:val="0A81AC0A"/>
    <w:rsid w:val="0ACF90D9"/>
    <w:rsid w:val="0B3CCE08"/>
    <w:rsid w:val="0B56AD91"/>
    <w:rsid w:val="0BB62FA1"/>
    <w:rsid w:val="0BE77B79"/>
    <w:rsid w:val="0C06B857"/>
    <w:rsid w:val="0C095D99"/>
    <w:rsid w:val="0C1DBE0F"/>
    <w:rsid w:val="0C32E3D8"/>
    <w:rsid w:val="0C67FB91"/>
    <w:rsid w:val="0C6E811B"/>
    <w:rsid w:val="0CAFB531"/>
    <w:rsid w:val="0CD89E69"/>
    <w:rsid w:val="0D090B64"/>
    <w:rsid w:val="0D553504"/>
    <w:rsid w:val="0D6B3158"/>
    <w:rsid w:val="0DC1A334"/>
    <w:rsid w:val="0E1214B1"/>
    <w:rsid w:val="0EAAE8BE"/>
    <w:rsid w:val="0EE420B4"/>
    <w:rsid w:val="0F5F9F6A"/>
    <w:rsid w:val="0FA68CBF"/>
    <w:rsid w:val="1058551C"/>
    <w:rsid w:val="105B06E7"/>
    <w:rsid w:val="10683D46"/>
    <w:rsid w:val="10A26F0E"/>
    <w:rsid w:val="10D1E779"/>
    <w:rsid w:val="10E06343"/>
    <w:rsid w:val="10E0B311"/>
    <w:rsid w:val="1157D8EA"/>
    <w:rsid w:val="11EBA3AF"/>
    <w:rsid w:val="122B12BC"/>
    <w:rsid w:val="1232B746"/>
    <w:rsid w:val="12927417"/>
    <w:rsid w:val="12CA42B7"/>
    <w:rsid w:val="12D2C0CB"/>
    <w:rsid w:val="130E4971"/>
    <w:rsid w:val="13267A39"/>
    <w:rsid w:val="133532D6"/>
    <w:rsid w:val="13600A4C"/>
    <w:rsid w:val="137E59E1"/>
    <w:rsid w:val="13979F71"/>
    <w:rsid w:val="13B52259"/>
    <w:rsid w:val="13B5C907"/>
    <w:rsid w:val="13D471F5"/>
    <w:rsid w:val="13E7580D"/>
    <w:rsid w:val="13F623A5"/>
    <w:rsid w:val="146E912C"/>
    <w:rsid w:val="148B75C8"/>
    <w:rsid w:val="149F1987"/>
    <w:rsid w:val="14B01266"/>
    <w:rsid w:val="14CB850B"/>
    <w:rsid w:val="14E3B04E"/>
    <w:rsid w:val="14E50339"/>
    <w:rsid w:val="151D2517"/>
    <w:rsid w:val="158D1AFF"/>
    <w:rsid w:val="15B0C5E8"/>
    <w:rsid w:val="15C03501"/>
    <w:rsid w:val="16284936"/>
    <w:rsid w:val="165AC9FD"/>
    <w:rsid w:val="166CD398"/>
    <w:rsid w:val="16AB8249"/>
    <w:rsid w:val="16AFED7B"/>
    <w:rsid w:val="16BE4153"/>
    <w:rsid w:val="16FC3377"/>
    <w:rsid w:val="1704B01D"/>
    <w:rsid w:val="171B2DD2"/>
    <w:rsid w:val="1767D4DF"/>
    <w:rsid w:val="179F783C"/>
    <w:rsid w:val="17ACBC8B"/>
    <w:rsid w:val="17B6C213"/>
    <w:rsid w:val="17BD5C8D"/>
    <w:rsid w:val="17E32B92"/>
    <w:rsid w:val="17F24F9D"/>
    <w:rsid w:val="17F41994"/>
    <w:rsid w:val="17F9D9ED"/>
    <w:rsid w:val="181A7538"/>
    <w:rsid w:val="1845F1AD"/>
    <w:rsid w:val="1850D224"/>
    <w:rsid w:val="18B89EED"/>
    <w:rsid w:val="18D71F36"/>
    <w:rsid w:val="1930246D"/>
    <w:rsid w:val="1977C768"/>
    <w:rsid w:val="19B053AE"/>
    <w:rsid w:val="1A16B0A2"/>
    <w:rsid w:val="1A17506B"/>
    <w:rsid w:val="1A7DD682"/>
    <w:rsid w:val="1A88063C"/>
    <w:rsid w:val="1AA0912E"/>
    <w:rsid w:val="1AA7819A"/>
    <w:rsid w:val="1AB3D00C"/>
    <w:rsid w:val="1AE45D4D"/>
    <w:rsid w:val="1B086FB0"/>
    <w:rsid w:val="1B1F8677"/>
    <w:rsid w:val="1B317AAF"/>
    <w:rsid w:val="1B7D8DF1"/>
    <w:rsid w:val="1B892E5D"/>
    <w:rsid w:val="1BA7B219"/>
    <w:rsid w:val="1BABA589"/>
    <w:rsid w:val="1C0132EB"/>
    <w:rsid w:val="1C084F76"/>
    <w:rsid w:val="1C0D739F"/>
    <w:rsid w:val="1C1B3B4C"/>
    <w:rsid w:val="1C60F22F"/>
    <w:rsid w:val="1C9BE81C"/>
    <w:rsid w:val="1C9C6D9C"/>
    <w:rsid w:val="1CB90DDD"/>
    <w:rsid w:val="1CBF1979"/>
    <w:rsid w:val="1CEF76CF"/>
    <w:rsid w:val="1D145A7A"/>
    <w:rsid w:val="1D15C3C6"/>
    <w:rsid w:val="1D67708F"/>
    <w:rsid w:val="1D7B3C44"/>
    <w:rsid w:val="1D83C242"/>
    <w:rsid w:val="1D99C205"/>
    <w:rsid w:val="1DF1CB21"/>
    <w:rsid w:val="1DFBB803"/>
    <w:rsid w:val="1E07FE37"/>
    <w:rsid w:val="1EF4135D"/>
    <w:rsid w:val="1F17C81C"/>
    <w:rsid w:val="1F3AEA2A"/>
    <w:rsid w:val="1F403F92"/>
    <w:rsid w:val="1F87CFBB"/>
    <w:rsid w:val="1F8C2F53"/>
    <w:rsid w:val="1F9FA112"/>
    <w:rsid w:val="1FA136C4"/>
    <w:rsid w:val="1FA9BAC7"/>
    <w:rsid w:val="1FCC7F2E"/>
    <w:rsid w:val="1FF8CDFB"/>
    <w:rsid w:val="2037DB35"/>
    <w:rsid w:val="20630ECC"/>
    <w:rsid w:val="210E854F"/>
    <w:rsid w:val="21406740"/>
    <w:rsid w:val="21F3EB37"/>
    <w:rsid w:val="21FA5ABC"/>
    <w:rsid w:val="22018223"/>
    <w:rsid w:val="224DF7B4"/>
    <w:rsid w:val="2276D3EB"/>
    <w:rsid w:val="228E6F96"/>
    <w:rsid w:val="22A10369"/>
    <w:rsid w:val="22AEEFBB"/>
    <w:rsid w:val="22BE3DC3"/>
    <w:rsid w:val="22D06B0E"/>
    <w:rsid w:val="22D14E16"/>
    <w:rsid w:val="23058896"/>
    <w:rsid w:val="2313187B"/>
    <w:rsid w:val="23998E5F"/>
    <w:rsid w:val="23B6646C"/>
    <w:rsid w:val="23CB2A23"/>
    <w:rsid w:val="242A227A"/>
    <w:rsid w:val="24C849F7"/>
    <w:rsid w:val="24D3E733"/>
    <w:rsid w:val="24D502F6"/>
    <w:rsid w:val="24F84B19"/>
    <w:rsid w:val="2517EBD8"/>
    <w:rsid w:val="259FECAA"/>
    <w:rsid w:val="25E1F672"/>
    <w:rsid w:val="25F447BE"/>
    <w:rsid w:val="2613D863"/>
    <w:rsid w:val="2630A049"/>
    <w:rsid w:val="2645556C"/>
    <w:rsid w:val="26921426"/>
    <w:rsid w:val="2697ADCA"/>
    <w:rsid w:val="26B84210"/>
    <w:rsid w:val="26EA3DFC"/>
    <w:rsid w:val="26EEFAB0"/>
    <w:rsid w:val="2730F32C"/>
    <w:rsid w:val="2735059E"/>
    <w:rsid w:val="273DD9E1"/>
    <w:rsid w:val="274A554A"/>
    <w:rsid w:val="275758DE"/>
    <w:rsid w:val="277DC6D3"/>
    <w:rsid w:val="28141CE7"/>
    <w:rsid w:val="2834D0A6"/>
    <w:rsid w:val="28406327"/>
    <w:rsid w:val="2850A6C1"/>
    <w:rsid w:val="288367AB"/>
    <w:rsid w:val="2896C77B"/>
    <w:rsid w:val="28B4D542"/>
    <w:rsid w:val="28BE6F49"/>
    <w:rsid w:val="28C447DF"/>
    <w:rsid w:val="28F99960"/>
    <w:rsid w:val="293FAC92"/>
    <w:rsid w:val="29432337"/>
    <w:rsid w:val="29923854"/>
    <w:rsid w:val="299FB041"/>
    <w:rsid w:val="2A0CA901"/>
    <w:rsid w:val="2A1A4632"/>
    <w:rsid w:val="2A1E2835"/>
    <w:rsid w:val="2A3297DC"/>
    <w:rsid w:val="2A81841D"/>
    <w:rsid w:val="2AC39461"/>
    <w:rsid w:val="2AFC5F4B"/>
    <w:rsid w:val="2B00632E"/>
    <w:rsid w:val="2B2860D7"/>
    <w:rsid w:val="2B65335B"/>
    <w:rsid w:val="2B698740"/>
    <w:rsid w:val="2BC4950A"/>
    <w:rsid w:val="2BE06643"/>
    <w:rsid w:val="2BE5EBA7"/>
    <w:rsid w:val="2C2A126C"/>
    <w:rsid w:val="2C7B82AF"/>
    <w:rsid w:val="2C821DC8"/>
    <w:rsid w:val="2CB28BE7"/>
    <w:rsid w:val="2CC154A1"/>
    <w:rsid w:val="2CC25B22"/>
    <w:rsid w:val="2CF33DB4"/>
    <w:rsid w:val="2D0B4A84"/>
    <w:rsid w:val="2D20B3C3"/>
    <w:rsid w:val="2D363C95"/>
    <w:rsid w:val="2D37816B"/>
    <w:rsid w:val="2D3DB837"/>
    <w:rsid w:val="2D484876"/>
    <w:rsid w:val="2D79AF41"/>
    <w:rsid w:val="2DC99870"/>
    <w:rsid w:val="2DE76E19"/>
    <w:rsid w:val="2E57AE81"/>
    <w:rsid w:val="2EC8A90B"/>
    <w:rsid w:val="2EDCBBD8"/>
    <w:rsid w:val="2F14B8CC"/>
    <w:rsid w:val="2F6325B1"/>
    <w:rsid w:val="2FA65900"/>
    <w:rsid w:val="2FABD6C8"/>
    <w:rsid w:val="2FDF7DEE"/>
    <w:rsid w:val="2FEDB708"/>
    <w:rsid w:val="2FFF7E80"/>
    <w:rsid w:val="304B5FE1"/>
    <w:rsid w:val="3051E38E"/>
    <w:rsid w:val="30F5BBA1"/>
    <w:rsid w:val="3104743E"/>
    <w:rsid w:val="3113B93B"/>
    <w:rsid w:val="31207482"/>
    <w:rsid w:val="31362CDF"/>
    <w:rsid w:val="3193E87C"/>
    <w:rsid w:val="31AD20D1"/>
    <w:rsid w:val="31C78922"/>
    <w:rsid w:val="32325DE2"/>
    <w:rsid w:val="32672D04"/>
    <w:rsid w:val="326F8A25"/>
    <w:rsid w:val="32817100"/>
    <w:rsid w:val="3293D969"/>
    <w:rsid w:val="32959AF1"/>
    <w:rsid w:val="32993116"/>
    <w:rsid w:val="32E4F526"/>
    <w:rsid w:val="3319E5AD"/>
    <w:rsid w:val="331E1864"/>
    <w:rsid w:val="3390A692"/>
    <w:rsid w:val="33A26253"/>
    <w:rsid w:val="33ACD80F"/>
    <w:rsid w:val="33C07A98"/>
    <w:rsid w:val="33D4CA86"/>
    <w:rsid w:val="3418228F"/>
    <w:rsid w:val="342E9417"/>
    <w:rsid w:val="3453902E"/>
    <w:rsid w:val="347F72B2"/>
    <w:rsid w:val="3510354B"/>
    <w:rsid w:val="35295CAD"/>
    <w:rsid w:val="353475EB"/>
    <w:rsid w:val="35AD9FA5"/>
    <w:rsid w:val="3620CF03"/>
    <w:rsid w:val="36261D20"/>
    <w:rsid w:val="3661411F"/>
    <w:rsid w:val="368CD79E"/>
    <w:rsid w:val="369FC04C"/>
    <w:rsid w:val="36E13F1F"/>
    <w:rsid w:val="374B78C4"/>
    <w:rsid w:val="3755011E"/>
    <w:rsid w:val="375AA3A9"/>
    <w:rsid w:val="377DCDAA"/>
    <w:rsid w:val="37B5506D"/>
    <w:rsid w:val="37DFF06B"/>
    <w:rsid w:val="37F1DF0F"/>
    <w:rsid w:val="37FB476E"/>
    <w:rsid w:val="38067D48"/>
    <w:rsid w:val="380BEC7E"/>
    <w:rsid w:val="389C416B"/>
    <w:rsid w:val="38B09FC0"/>
    <w:rsid w:val="38EAF4CE"/>
    <w:rsid w:val="38FEB257"/>
    <w:rsid w:val="39091E6E"/>
    <w:rsid w:val="390F15D4"/>
    <w:rsid w:val="395120CE"/>
    <w:rsid w:val="399FF424"/>
    <w:rsid w:val="39F1D642"/>
    <w:rsid w:val="39FBE387"/>
    <w:rsid w:val="3A05B5DD"/>
    <w:rsid w:val="3A672F80"/>
    <w:rsid w:val="3A906EA1"/>
    <w:rsid w:val="3AB1504B"/>
    <w:rsid w:val="3B5D3712"/>
    <w:rsid w:val="3B6255CA"/>
    <w:rsid w:val="3C528C89"/>
    <w:rsid w:val="3C61C182"/>
    <w:rsid w:val="3C8CA137"/>
    <w:rsid w:val="3C9427E9"/>
    <w:rsid w:val="3CA12B37"/>
    <w:rsid w:val="3CAF143B"/>
    <w:rsid w:val="3CC5B7D8"/>
    <w:rsid w:val="3CE7699B"/>
    <w:rsid w:val="3D32AE2F"/>
    <w:rsid w:val="3D4760A4"/>
    <w:rsid w:val="3D4C69AC"/>
    <w:rsid w:val="3D9B37CA"/>
    <w:rsid w:val="3DB8E031"/>
    <w:rsid w:val="3DF2A735"/>
    <w:rsid w:val="3DFD91E3"/>
    <w:rsid w:val="3E02C0DB"/>
    <w:rsid w:val="3E2B6786"/>
    <w:rsid w:val="3E6862C4"/>
    <w:rsid w:val="3EDBD96C"/>
    <w:rsid w:val="3F0FE6D2"/>
    <w:rsid w:val="3F1AE288"/>
    <w:rsid w:val="3F1E05FB"/>
    <w:rsid w:val="3F3438EF"/>
    <w:rsid w:val="3F63064E"/>
    <w:rsid w:val="3F74A7CB"/>
    <w:rsid w:val="3F996244"/>
    <w:rsid w:val="3FA2ECFE"/>
    <w:rsid w:val="3FD8CBF9"/>
    <w:rsid w:val="401666EB"/>
    <w:rsid w:val="40A1E902"/>
    <w:rsid w:val="40A3D567"/>
    <w:rsid w:val="40AFD84E"/>
    <w:rsid w:val="40BB743C"/>
    <w:rsid w:val="40CAE8C1"/>
    <w:rsid w:val="40CD524B"/>
    <w:rsid w:val="40FBCD0F"/>
    <w:rsid w:val="41226851"/>
    <w:rsid w:val="413532A5"/>
    <w:rsid w:val="414DF677"/>
    <w:rsid w:val="417B2135"/>
    <w:rsid w:val="41C0E48F"/>
    <w:rsid w:val="41CD9CD9"/>
    <w:rsid w:val="41D0EBF0"/>
    <w:rsid w:val="41FEB8EF"/>
    <w:rsid w:val="421349E3"/>
    <w:rsid w:val="42A1789E"/>
    <w:rsid w:val="42AF0F8A"/>
    <w:rsid w:val="42BE55EF"/>
    <w:rsid w:val="42E68E6B"/>
    <w:rsid w:val="43106CBB"/>
    <w:rsid w:val="43B95736"/>
    <w:rsid w:val="443143B2"/>
    <w:rsid w:val="444B5C44"/>
    <w:rsid w:val="447B6E60"/>
    <w:rsid w:val="4487482C"/>
    <w:rsid w:val="44AB427B"/>
    <w:rsid w:val="44C77322"/>
    <w:rsid w:val="44D2C918"/>
    <w:rsid w:val="44DE68AF"/>
    <w:rsid w:val="452AE794"/>
    <w:rsid w:val="453C749A"/>
    <w:rsid w:val="45BD5339"/>
    <w:rsid w:val="46B0337E"/>
    <w:rsid w:val="470CDDE9"/>
    <w:rsid w:val="4735DFA4"/>
    <w:rsid w:val="47411DF1"/>
    <w:rsid w:val="4754B775"/>
    <w:rsid w:val="4784B0DF"/>
    <w:rsid w:val="4788FEB5"/>
    <w:rsid w:val="4800DDEE"/>
    <w:rsid w:val="482BF3FF"/>
    <w:rsid w:val="4855361B"/>
    <w:rsid w:val="488CCC17"/>
    <w:rsid w:val="489B708B"/>
    <w:rsid w:val="48D2DAD5"/>
    <w:rsid w:val="48EE74FE"/>
    <w:rsid w:val="491EDED6"/>
    <w:rsid w:val="49454D59"/>
    <w:rsid w:val="49CFD7D8"/>
    <w:rsid w:val="49FE84FD"/>
    <w:rsid w:val="4A577107"/>
    <w:rsid w:val="4A5B078B"/>
    <w:rsid w:val="4A605FB6"/>
    <w:rsid w:val="4A9D58E0"/>
    <w:rsid w:val="4AD23289"/>
    <w:rsid w:val="4AE06734"/>
    <w:rsid w:val="4AF8755C"/>
    <w:rsid w:val="4B0B027F"/>
    <w:rsid w:val="4B1FE782"/>
    <w:rsid w:val="4B2F1184"/>
    <w:rsid w:val="4B4B53F3"/>
    <w:rsid w:val="4BDAD3EF"/>
    <w:rsid w:val="4C1F5223"/>
    <w:rsid w:val="4C2769FB"/>
    <w:rsid w:val="4C3BD384"/>
    <w:rsid w:val="4C81376A"/>
    <w:rsid w:val="4CBBB7E3"/>
    <w:rsid w:val="4CF7B845"/>
    <w:rsid w:val="4CFD62A4"/>
    <w:rsid w:val="4D215309"/>
    <w:rsid w:val="4D3F3DB7"/>
    <w:rsid w:val="4DA5DEA2"/>
    <w:rsid w:val="4DD14B95"/>
    <w:rsid w:val="4DD50C9F"/>
    <w:rsid w:val="4DEBF44C"/>
    <w:rsid w:val="4E578844"/>
    <w:rsid w:val="4E78F908"/>
    <w:rsid w:val="4E932F46"/>
    <w:rsid w:val="4EB8CDC3"/>
    <w:rsid w:val="4EE9D116"/>
    <w:rsid w:val="4F16AB11"/>
    <w:rsid w:val="4F27C92C"/>
    <w:rsid w:val="4F29943F"/>
    <w:rsid w:val="4F2DE5DF"/>
    <w:rsid w:val="4F33EEDF"/>
    <w:rsid w:val="4F3AF5A3"/>
    <w:rsid w:val="4FC55694"/>
    <w:rsid w:val="504553BB"/>
    <w:rsid w:val="5070F847"/>
    <w:rsid w:val="507E5B89"/>
    <w:rsid w:val="509088E0"/>
    <w:rsid w:val="512E3E8F"/>
    <w:rsid w:val="5143A652"/>
    <w:rsid w:val="51B70009"/>
    <w:rsid w:val="52655ABA"/>
    <w:rsid w:val="528BF85E"/>
    <w:rsid w:val="52AB4507"/>
    <w:rsid w:val="52FD9C35"/>
    <w:rsid w:val="52FDECCF"/>
    <w:rsid w:val="53288D3F"/>
    <w:rsid w:val="533950D8"/>
    <w:rsid w:val="53816CD7"/>
    <w:rsid w:val="53861FD8"/>
    <w:rsid w:val="53F55E88"/>
    <w:rsid w:val="53F83B5A"/>
    <w:rsid w:val="547B4714"/>
    <w:rsid w:val="54BDB410"/>
    <w:rsid w:val="54C6C9C8"/>
    <w:rsid w:val="5521F039"/>
    <w:rsid w:val="5589BD25"/>
    <w:rsid w:val="5589C463"/>
    <w:rsid w:val="55C35EB1"/>
    <w:rsid w:val="55DAD3D7"/>
    <w:rsid w:val="55E43981"/>
    <w:rsid w:val="55F13298"/>
    <w:rsid w:val="561B32F2"/>
    <w:rsid w:val="561F6FC4"/>
    <w:rsid w:val="56303FD2"/>
    <w:rsid w:val="56598471"/>
    <w:rsid w:val="56602E01"/>
    <w:rsid w:val="569E34B1"/>
    <w:rsid w:val="56C3DFA8"/>
    <w:rsid w:val="56D71035"/>
    <w:rsid w:val="56D944B8"/>
    <w:rsid w:val="56DDB171"/>
    <w:rsid w:val="56E039CB"/>
    <w:rsid w:val="56FE2800"/>
    <w:rsid w:val="57139F92"/>
    <w:rsid w:val="5724C768"/>
    <w:rsid w:val="5732F983"/>
    <w:rsid w:val="576EF44A"/>
    <w:rsid w:val="5784DF1F"/>
    <w:rsid w:val="57899B53"/>
    <w:rsid w:val="579DED3E"/>
    <w:rsid w:val="57FA3667"/>
    <w:rsid w:val="58248FB1"/>
    <w:rsid w:val="58B329B7"/>
    <w:rsid w:val="5908CE47"/>
    <w:rsid w:val="591AE218"/>
    <w:rsid w:val="5928D35A"/>
    <w:rsid w:val="593BB6F8"/>
    <w:rsid w:val="593CCB28"/>
    <w:rsid w:val="595EB603"/>
    <w:rsid w:val="5965068D"/>
    <w:rsid w:val="59842BA1"/>
    <w:rsid w:val="5A17DA8D"/>
    <w:rsid w:val="5A800A69"/>
    <w:rsid w:val="5AA71725"/>
    <w:rsid w:val="5AC10398"/>
    <w:rsid w:val="5AC4A3BB"/>
    <w:rsid w:val="5ACA2339"/>
    <w:rsid w:val="5AE1C4DC"/>
    <w:rsid w:val="5AEA8898"/>
    <w:rsid w:val="5AFF7DC7"/>
    <w:rsid w:val="5B957AD5"/>
    <w:rsid w:val="5BEA24E2"/>
    <w:rsid w:val="5BEF7EE7"/>
    <w:rsid w:val="5BF314A3"/>
    <w:rsid w:val="5C030FD6"/>
    <w:rsid w:val="5C034D3F"/>
    <w:rsid w:val="5C7D953D"/>
    <w:rsid w:val="5D484047"/>
    <w:rsid w:val="5D6BE7D1"/>
    <w:rsid w:val="5D76B2DB"/>
    <w:rsid w:val="5D79B768"/>
    <w:rsid w:val="5D85F543"/>
    <w:rsid w:val="5DF3E323"/>
    <w:rsid w:val="5E3877B0"/>
    <w:rsid w:val="5E97A1D0"/>
    <w:rsid w:val="5E9940CC"/>
    <w:rsid w:val="5E9D9F4F"/>
    <w:rsid w:val="5EA3A8DE"/>
    <w:rsid w:val="5EBBB53E"/>
    <w:rsid w:val="5EBFA793"/>
    <w:rsid w:val="5EF4DCD3"/>
    <w:rsid w:val="5F1C136B"/>
    <w:rsid w:val="5F22C530"/>
    <w:rsid w:val="5F391C1C"/>
    <w:rsid w:val="5F6A6367"/>
    <w:rsid w:val="5F6F41F9"/>
    <w:rsid w:val="5F7C28AE"/>
    <w:rsid w:val="5FAAF87C"/>
    <w:rsid w:val="5FBB6FC8"/>
    <w:rsid w:val="5FC309FA"/>
    <w:rsid w:val="5FC5E741"/>
    <w:rsid w:val="607DF595"/>
    <w:rsid w:val="608ECC32"/>
    <w:rsid w:val="60CB431C"/>
    <w:rsid w:val="60F72129"/>
    <w:rsid w:val="612FBCBF"/>
    <w:rsid w:val="613F601E"/>
    <w:rsid w:val="613F67D3"/>
    <w:rsid w:val="6161B7A2"/>
    <w:rsid w:val="618FA917"/>
    <w:rsid w:val="61BF8842"/>
    <w:rsid w:val="61C29AAC"/>
    <w:rsid w:val="62201BD0"/>
    <w:rsid w:val="625800FB"/>
    <w:rsid w:val="62A07AC7"/>
    <w:rsid w:val="62CFA722"/>
    <w:rsid w:val="630BC6FA"/>
    <w:rsid w:val="63181DF4"/>
    <w:rsid w:val="63499DB1"/>
    <w:rsid w:val="63687CF2"/>
    <w:rsid w:val="639D571F"/>
    <w:rsid w:val="63B31C3A"/>
    <w:rsid w:val="6482B6F2"/>
    <w:rsid w:val="648B90FC"/>
    <w:rsid w:val="648EE0EB"/>
    <w:rsid w:val="64995864"/>
    <w:rsid w:val="64BF9600"/>
    <w:rsid w:val="64CD373C"/>
    <w:rsid w:val="64E6899C"/>
    <w:rsid w:val="650FA655"/>
    <w:rsid w:val="651E71D7"/>
    <w:rsid w:val="65524FDD"/>
    <w:rsid w:val="65671ABB"/>
    <w:rsid w:val="65845AE9"/>
    <w:rsid w:val="65A554F0"/>
    <w:rsid w:val="65E498E2"/>
    <w:rsid w:val="66357EB4"/>
    <w:rsid w:val="664F11A5"/>
    <w:rsid w:val="669F438B"/>
    <w:rsid w:val="66AA3C8E"/>
    <w:rsid w:val="66CEF41A"/>
    <w:rsid w:val="66E2D88C"/>
    <w:rsid w:val="6794122F"/>
    <w:rsid w:val="67B7FA73"/>
    <w:rsid w:val="67C03B07"/>
    <w:rsid w:val="67D0F926"/>
    <w:rsid w:val="67EC96BE"/>
    <w:rsid w:val="67F1AD39"/>
    <w:rsid w:val="68346631"/>
    <w:rsid w:val="683E0067"/>
    <w:rsid w:val="6856AB81"/>
    <w:rsid w:val="6870C842"/>
    <w:rsid w:val="6894C50E"/>
    <w:rsid w:val="68DCF5B2"/>
    <w:rsid w:val="691C2BDC"/>
    <w:rsid w:val="6923FA69"/>
    <w:rsid w:val="69A5485F"/>
    <w:rsid w:val="69AD6131"/>
    <w:rsid w:val="6A17517C"/>
    <w:rsid w:val="6A2A06E6"/>
    <w:rsid w:val="6A6F8D2C"/>
    <w:rsid w:val="6A888D23"/>
    <w:rsid w:val="6AF8D812"/>
    <w:rsid w:val="6B0490F1"/>
    <w:rsid w:val="6B3C1B72"/>
    <w:rsid w:val="6B4D44AE"/>
    <w:rsid w:val="6B61B0DE"/>
    <w:rsid w:val="6B76F4A1"/>
    <w:rsid w:val="6BA86904"/>
    <w:rsid w:val="6C07F7E4"/>
    <w:rsid w:val="6C24F0DC"/>
    <w:rsid w:val="6C38DD22"/>
    <w:rsid w:val="6C98C02A"/>
    <w:rsid w:val="6D8E9D09"/>
    <w:rsid w:val="6E27A525"/>
    <w:rsid w:val="6E34F29E"/>
    <w:rsid w:val="6EA21EB6"/>
    <w:rsid w:val="6ED6FE2B"/>
    <w:rsid w:val="6EDFF857"/>
    <w:rsid w:val="6EF3FCC5"/>
    <w:rsid w:val="6F3FD6F4"/>
    <w:rsid w:val="6F71463A"/>
    <w:rsid w:val="6F87ACA1"/>
    <w:rsid w:val="6FEFCEC5"/>
    <w:rsid w:val="6FF8293E"/>
    <w:rsid w:val="700AD98D"/>
    <w:rsid w:val="70174E0C"/>
    <w:rsid w:val="70347DEC"/>
    <w:rsid w:val="70AEB81B"/>
    <w:rsid w:val="70D8F79F"/>
    <w:rsid w:val="70F7F94D"/>
    <w:rsid w:val="70F8EAFE"/>
    <w:rsid w:val="712E8BF7"/>
    <w:rsid w:val="7148D1D6"/>
    <w:rsid w:val="71C91086"/>
    <w:rsid w:val="71CF7064"/>
    <w:rsid w:val="723B04F7"/>
    <w:rsid w:val="729BC0F0"/>
    <w:rsid w:val="72B0CA86"/>
    <w:rsid w:val="72EA1209"/>
    <w:rsid w:val="73186692"/>
    <w:rsid w:val="7348A6F9"/>
    <w:rsid w:val="73545231"/>
    <w:rsid w:val="73BA66CB"/>
    <w:rsid w:val="73C3A5C6"/>
    <w:rsid w:val="73D6F551"/>
    <w:rsid w:val="73DDD157"/>
    <w:rsid w:val="7447706F"/>
    <w:rsid w:val="74A6B872"/>
    <w:rsid w:val="74BD02F7"/>
    <w:rsid w:val="74DE4AB0"/>
    <w:rsid w:val="74EE7137"/>
    <w:rsid w:val="75866674"/>
    <w:rsid w:val="75987794"/>
    <w:rsid w:val="75B3D017"/>
    <w:rsid w:val="75F148C0"/>
    <w:rsid w:val="762E60B5"/>
    <w:rsid w:val="7636F2CC"/>
    <w:rsid w:val="763BD566"/>
    <w:rsid w:val="7647E19D"/>
    <w:rsid w:val="7658D358"/>
    <w:rsid w:val="766D2875"/>
    <w:rsid w:val="766E8FF5"/>
    <w:rsid w:val="76C16EE5"/>
    <w:rsid w:val="76C1CD23"/>
    <w:rsid w:val="76C5C299"/>
    <w:rsid w:val="76EC373D"/>
    <w:rsid w:val="76FED317"/>
    <w:rsid w:val="7708BA73"/>
    <w:rsid w:val="771A2839"/>
    <w:rsid w:val="77266F87"/>
    <w:rsid w:val="7753D89A"/>
    <w:rsid w:val="775CFD73"/>
    <w:rsid w:val="7762C085"/>
    <w:rsid w:val="7771FCD3"/>
    <w:rsid w:val="77EF38A3"/>
    <w:rsid w:val="78132BD0"/>
    <w:rsid w:val="7815242A"/>
    <w:rsid w:val="783680DD"/>
    <w:rsid w:val="78661670"/>
    <w:rsid w:val="787ABCC6"/>
    <w:rsid w:val="788EC823"/>
    <w:rsid w:val="789711A8"/>
    <w:rsid w:val="78C2BD96"/>
    <w:rsid w:val="79069E96"/>
    <w:rsid w:val="790DCD34"/>
    <w:rsid w:val="7937E2B3"/>
    <w:rsid w:val="7961239E"/>
    <w:rsid w:val="7965D478"/>
    <w:rsid w:val="796D48F9"/>
    <w:rsid w:val="79AF37A0"/>
    <w:rsid w:val="79CDB412"/>
    <w:rsid w:val="79DA78D4"/>
    <w:rsid w:val="79DF01FF"/>
    <w:rsid w:val="7A04EB8B"/>
    <w:rsid w:val="7A2A9884"/>
    <w:rsid w:val="7A563160"/>
    <w:rsid w:val="7A5AE248"/>
    <w:rsid w:val="7A63AF05"/>
    <w:rsid w:val="7A9B6DF8"/>
    <w:rsid w:val="7ACF7361"/>
    <w:rsid w:val="7AD7E40C"/>
    <w:rsid w:val="7ADB96DF"/>
    <w:rsid w:val="7B10381E"/>
    <w:rsid w:val="7B6DADE4"/>
    <w:rsid w:val="7B8ECA2F"/>
    <w:rsid w:val="7BC67A54"/>
    <w:rsid w:val="7BFFD4F7"/>
    <w:rsid w:val="7C0EFD0F"/>
    <w:rsid w:val="7C2E3ED2"/>
    <w:rsid w:val="7C6ACF38"/>
    <w:rsid w:val="7C6FA639"/>
    <w:rsid w:val="7C9BFFD5"/>
    <w:rsid w:val="7CBF06DA"/>
    <w:rsid w:val="7CC27A9E"/>
    <w:rsid w:val="7CD22C76"/>
    <w:rsid w:val="7CD3D81E"/>
    <w:rsid w:val="7D0554D4"/>
    <w:rsid w:val="7D2C3BA2"/>
    <w:rsid w:val="7D80BE9D"/>
    <w:rsid w:val="7D81DFFC"/>
    <w:rsid w:val="7D850202"/>
    <w:rsid w:val="7D8A8A80"/>
    <w:rsid w:val="7E0DFE70"/>
    <w:rsid w:val="7E1C3940"/>
    <w:rsid w:val="7E39D180"/>
    <w:rsid w:val="7E6A1086"/>
    <w:rsid w:val="7E8902F1"/>
    <w:rsid w:val="7E902832"/>
    <w:rsid w:val="7EBA71A3"/>
    <w:rsid w:val="7F05B4DC"/>
    <w:rsid w:val="7F4A206C"/>
    <w:rsid w:val="7F6D27C3"/>
    <w:rsid w:val="7F7C7BBE"/>
    <w:rsid w:val="7FCB1E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8B24B"/>
  <w15:docId w15:val="{17BB9293-46D1-49DC-9F17-270C47CF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99"/>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character" w:styleId="CommentReference">
    <w:name w:val="annotation reference"/>
    <w:rsid w:val="00E5292A"/>
    <w:rPr>
      <w:sz w:val="16"/>
      <w:szCs w:val="16"/>
    </w:rPr>
  </w:style>
  <w:style w:type="paragraph" w:styleId="CommentText">
    <w:name w:val="annotation text"/>
    <w:basedOn w:val="Normal"/>
    <w:link w:val="CommentTextChar"/>
    <w:rsid w:val="00E5292A"/>
    <w:rPr>
      <w:sz w:val="20"/>
    </w:rPr>
  </w:style>
  <w:style w:type="character" w:customStyle="1" w:styleId="CommentTextChar">
    <w:name w:val="Comment Text Char"/>
    <w:basedOn w:val="DefaultParagraphFont"/>
    <w:link w:val="CommentText"/>
    <w:rsid w:val="00E5292A"/>
    <w:rPr>
      <w:rFonts w:ascii="Arial" w:hAnsi="Arial"/>
      <w:lang w:eastAsia="en-US"/>
    </w:rPr>
  </w:style>
  <w:style w:type="paragraph" w:styleId="CommentSubject">
    <w:name w:val="annotation subject"/>
    <w:basedOn w:val="CommentText"/>
    <w:next w:val="CommentText"/>
    <w:link w:val="CommentSubjectChar"/>
    <w:semiHidden/>
    <w:unhideWhenUsed/>
    <w:rsid w:val="00816E46"/>
    <w:rPr>
      <w:b/>
      <w:bCs/>
    </w:rPr>
  </w:style>
  <w:style w:type="character" w:customStyle="1" w:styleId="CommentSubjectChar">
    <w:name w:val="Comment Subject Char"/>
    <w:basedOn w:val="CommentTextChar"/>
    <w:link w:val="CommentSubject"/>
    <w:semiHidden/>
    <w:rsid w:val="00816E46"/>
    <w:rPr>
      <w:rFonts w:ascii="Arial" w:hAnsi="Arial"/>
      <w:b/>
      <w:bCs/>
      <w:lang w:eastAsia="en-US"/>
    </w:rPr>
  </w:style>
  <w:style w:type="character" w:styleId="Mention">
    <w:name w:val="Mention"/>
    <w:basedOn w:val="DefaultParagraphFont"/>
    <w:uiPriority w:val="99"/>
    <w:unhideWhenUsed/>
    <w:rsid w:val="001672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en.mannion@harrow.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5fc6c3-493a-4f46-af47-aea65ff762a3">
      <Terms xmlns="http://schemas.microsoft.com/office/infopath/2007/PartnerControls"/>
    </lcf76f155ced4ddcb4097134ff3c332f>
    <TaxCatchAll xmlns="1d06d040-72d2-4124-8095-a6596caf30e9" xsi:nil="true"/>
    <SharedWithUsers xmlns="1d06d040-72d2-4124-8095-a6596caf30e9">
      <UserInfo>
        <DisplayName>Alex Dewsnap</DisplayName>
        <AccountId>84</AccountId>
        <AccountType/>
      </UserInfo>
      <UserInfo>
        <DisplayName>Shumailla Dar</DisplayName>
        <AccountId>76</AccountId>
        <AccountType/>
      </UserInfo>
      <UserInfo>
        <DisplayName>Cllr Jean Lammiman</DisplayName>
        <AccountId>465</AccountId>
        <AccountType/>
      </UserInfo>
      <UserInfo>
        <DisplayName>Cllr Stephen Greek</DisplayName>
        <AccountId>285</AccountId>
        <AccountType/>
      </UserInfo>
      <UserInfo>
        <DisplayName>Lois Prior</DisplayName>
        <AccountId>261</AccountId>
        <AccountType/>
      </UserInfo>
      <UserInfo>
        <DisplayName>Leanne Cooper</DisplayName>
        <AccountId>21</AccountId>
        <AccountType/>
      </UserInfo>
      <UserInfo>
        <DisplayName>Nimesh Mehta</DisplayName>
        <AccountId>472</AccountId>
        <AccountType/>
      </UserInfo>
      <UserInfo>
        <DisplayName>Jessica Farmer</DisplayName>
        <AccountId>473</AccountId>
        <AccountType/>
      </UserInfo>
      <UserInfo>
        <DisplayName>Susan Dixson</DisplayName>
        <AccountId>474</AccountId>
        <AccountType/>
      </UserInfo>
      <UserInfo>
        <DisplayName>Dawn Calvert</DisplayName>
        <AccountId>282</AccountId>
        <AccountType/>
      </UserInfo>
      <UserInfo>
        <DisplayName>Nikoleta Kemp</DisplayName>
        <AccountId>563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212005EC3A844A22EF405E802E27D" ma:contentTypeVersion="16" ma:contentTypeDescription="Create a new document." ma:contentTypeScope="" ma:versionID="20c47559284fd507b27e2152bf002f8b">
  <xsd:schema xmlns:xsd="http://www.w3.org/2001/XMLSchema" xmlns:xs="http://www.w3.org/2001/XMLSchema" xmlns:p="http://schemas.microsoft.com/office/2006/metadata/properties" xmlns:ns2="1d06d040-72d2-4124-8095-a6596caf30e9" xmlns:ns3="895fc6c3-493a-4f46-af47-aea65ff762a3" targetNamespace="http://schemas.microsoft.com/office/2006/metadata/properties" ma:root="true" ma:fieldsID="edd8c30b461285ce58cd9f49d1d30315" ns2:_="" ns3:_="">
    <xsd:import namespace="1d06d040-72d2-4124-8095-a6596caf30e9"/>
    <xsd:import namespace="895fc6c3-493a-4f46-af47-aea65ff762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6d040-72d2-4124-8095-a6596caf3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7d3af-ee53-4d95-a664-02a8ed5f90bc}" ma:internalName="TaxCatchAll" ma:showField="CatchAllData" ma:web="1d06d040-72d2-4124-8095-a6596caf30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5fc6c3-493a-4f46-af47-aea65ff76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dabcf8-0b7b-4cfe-b513-404981d0183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2.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895fc6c3-493a-4f46-af47-aea65ff762a3"/>
    <ds:schemaRef ds:uri="1d06d040-72d2-4124-8095-a6596caf30e9"/>
  </ds:schemaRefs>
</ds:datastoreItem>
</file>

<file path=customXml/itemProps3.xml><?xml version="1.0" encoding="utf-8"?>
<ds:datastoreItem xmlns:ds="http://schemas.openxmlformats.org/officeDocument/2006/customXml" ds:itemID="{6544449E-090F-480A-B69F-95589BD70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6d040-72d2-4124-8095-a6596caf30e9"/>
    <ds:schemaRef ds:uri="895fc6c3-493a-4f46-af47-aea65ff7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4210</Words>
  <Characters>23999</Characters>
  <Application>Microsoft Office Word</Application>
  <DocSecurity>0</DocSecurity>
  <Lines>199</Lines>
  <Paragraphs>56</Paragraphs>
  <ScaleCrop>false</ScaleCrop>
  <Company>Harrow Council</Company>
  <LinksUpToDate>false</LinksUpToDate>
  <CharactersWithSpaces>28153</CharactersWithSpaces>
  <SharedDoc>false</SharedDoc>
  <HLinks>
    <vt:vector size="12" baseType="variant">
      <vt:variant>
        <vt:i4>8192068</vt:i4>
      </vt:variant>
      <vt:variant>
        <vt:i4>3</vt:i4>
      </vt:variant>
      <vt:variant>
        <vt:i4>0</vt:i4>
      </vt:variant>
      <vt:variant>
        <vt:i4>5</vt:i4>
      </vt:variant>
      <vt:variant>
        <vt:lpwstr>mailto:helen.mannion@harrow.gov.uk</vt:lpwstr>
      </vt:variant>
      <vt:variant>
        <vt:lpwstr/>
      </vt:variant>
      <vt:variant>
        <vt:i4>524295</vt:i4>
      </vt:variant>
      <vt:variant>
        <vt:i4>0</vt:i4>
      </vt:variant>
      <vt:variant>
        <vt:i4>0</vt:i4>
      </vt:variant>
      <vt:variant>
        <vt:i4>5</vt:i4>
      </vt:variant>
      <vt:variant>
        <vt:lpwstr>https://harrowcouncil.sharepoint.com/:w:/r/sites/LegalandGovernance/Shared Documents/Report templates/Committee Reports - Implications Guidance.docx?d=w937b7e11f6c848a8873ee63cea5b31e3&amp;csf=1&amp;web=1&amp;e=sdCMMm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10</cp:revision>
  <cp:lastPrinted>2014-10-31T23:34:00Z</cp:lastPrinted>
  <dcterms:created xsi:type="dcterms:W3CDTF">2023-01-13T16:28:00Z</dcterms:created>
  <dcterms:modified xsi:type="dcterms:W3CDTF">2023-01-13T16:37:00Z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0x0101009E8212005EC3A844A22EF405E802E27D</vt:lpwstr>
  </property>
  <property fmtid="{D5CDD505-2E9C-101B-9397-08002B2CF9AE}" pid="3" name="TaxKeyword">
    <vt:lpwstr>108;#Cabinet Report Template|b79b58f4-03f4-47dd-bec7-7bae4bc4af23</vt:lpwstr>
  </property>
  <property fmtid="{D5CDD505-2E9C-101B-9397-08002B2CF9AE}" pid="4" name="MediaServiceImageTags">
    <vt:lpwstr/>
  </property>
</Properties>
</file>